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078E7" w14:textId="387C853C" w:rsidR="005A491A" w:rsidRDefault="004C0747">
      <w:r>
        <w:t>National Youth &amp; Community Development Association</w:t>
      </w:r>
    </w:p>
    <w:p w14:paraId="7016DF2C" w14:textId="58455DFA" w:rsidR="00D92ACD" w:rsidRDefault="004C0747">
      <w:r>
        <w:t xml:space="preserve">NYCDA Weekly Draw </w:t>
      </w:r>
      <w:r w:rsidR="001F1194">
        <w:t>(Gambling Commission licence account no. 5166)</w:t>
      </w:r>
    </w:p>
    <w:p w14:paraId="674F6050" w14:textId="06667160" w:rsidR="004C0747" w:rsidRDefault="004C0747">
      <w:r>
        <w:t xml:space="preserve">Annual Impact </w:t>
      </w:r>
      <w:r w:rsidR="00AC2DB0">
        <w:t>Statement</w:t>
      </w:r>
      <w:r>
        <w:t xml:space="preserve"> – 2020</w:t>
      </w:r>
    </w:p>
    <w:p w14:paraId="231820F5" w14:textId="426849A9" w:rsidR="00212FF2" w:rsidRPr="00212FF2" w:rsidRDefault="00212FF2">
      <w:pPr>
        <w:rPr>
          <w:i/>
          <w:iCs/>
        </w:rPr>
      </w:pPr>
      <w:r w:rsidRPr="00212FF2">
        <w:rPr>
          <w:i/>
          <w:iCs/>
        </w:rPr>
        <w:t>(</w:t>
      </w:r>
      <w:r>
        <w:rPr>
          <w:i/>
          <w:iCs/>
        </w:rPr>
        <w:t>*</w:t>
      </w:r>
      <w:r w:rsidRPr="00212FF2">
        <w:rPr>
          <w:i/>
          <w:iCs/>
        </w:rPr>
        <w:t>Updated June 2021)</w:t>
      </w:r>
    </w:p>
    <w:p w14:paraId="4880103E" w14:textId="4792BBB4" w:rsidR="004C0747" w:rsidRDefault="004C0747"/>
    <w:p w14:paraId="6337B437" w14:textId="23665388" w:rsidR="004C0747" w:rsidRDefault="00AC2DB0">
      <w:r>
        <w:t>As part of our commitment to our partners and LCCP obligations, th</w:t>
      </w:r>
      <w:r w:rsidR="004C0747">
        <w:t>e board of NYCDA are pleased to report back on activities relating to the NYCDA Weekly Draw, which has overcome an extremely difficult 2020. After a positive start in the early part of the year, like the bulk of us living the UK, NYCDA has experienced a number of challenges, which has specifically impacted on the NYCDA Weekly Draw</w:t>
      </w:r>
    </w:p>
    <w:p w14:paraId="690ED5B2" w14:textId="00A73E9B" w:rsidR="004C0747" w:rsidRDefault="004C0747">
      <w:r>
        <w:t xml:space="preserve">Always at the front of our mind was to keep all stakeholders including members, </w:t>
      </w:r>
      <w:proofErr w:type="gramStart"/>
      <w:r>
        <w:t>staff</w:t>
      </w:r>
      <w:proofErr w:type="gramEnd"/>
      <w:r>
        <w:t xml:space="preserve"> and volunteers safe and healthy. Furthermore, we have a commitment to our beneficiaries and with that in mind, the organisation’s focus was to ensure the long term viability of the NYCDA Weekly Draw, which in turn protected the funds raised for beneficiaries and all the great work they do.</w:t>
      </w:r>
    </w:p>
    <w:p w14:paraId="2B196912" w14:textId="0E91ED4B" w:rsidR="004C0747" w:rsidRDefault="004C0747">
      <w:r>
        <w:t xml:space="preserve">Despite these issues, as part of our annual reporting, we are pleased to report that a </w:t>
      </w:r>
      <w:r w:rsidRPr="00AC2DB0">
        <w:rPr>
          <w:b/>
          <w:bCs/>
        </w:rPr>
        <w:t>total income from the NYCDA Weekly Draw of £1,166,849.00</w:t>
      </w:r>
      <w:r>
        <w:t xml:space="preserve"> was generated over the 52 weekly draws that took place during the calendar year of 2020.</w:t>
      </w:r>
    </w:p>
    <w:p w14:paraId="0F49194F" w14:textId="47CA994F" w:rsidR="004C0747" w:rsidRDefault="004C0747">
      <w:r>
        <w:t xml:space="preserve">From that total, </w:t>
      </w:r>
      <w:r w:rsidRPr="00AC2DB0">
        <w:rPr>
          <w:b/>
          <w:bCs/>
        </w:rPr>
        <w:t>a fantastic £</w:t>
      </w:r>
      <w:r w:rsidR="00212FF2">
        <w:rPr>
          <w:b/>
          <w:bCs/>
        </w:rPr>
        <w:t>787.351.87</w:t>
      </w:r>
      <w:r w:rsidRPr="00AC2DB0">
        <w:rPr>
          <w:b/>
          <w:bCs/>
        </w:rPr>
        <w:t xml:space="preserve"> (6</w:t>
      </w:r>
      <w:r w:rsidR="00212FF2">
        <w:rPr>
          <w:b/>
          <w:bCs/>
        </w:rPr>
        <w:t>7</w:t>
      </w:r>
      <w:r w:rsidRPr="00AC2DB0">
        <w:rPr>
          <w:b/>
          <w:bCs/>
        </w:rPr>
        <w:t>.5</w:t>
      </w:r>
      <w:proofErr w:type="gramStart"/>
      <w:r w:rsidRPr="00AC2DB0">
        <w:rPr>
          <w:b/>
          <w:bCs/>
        </w:rPr>
        <w:t>%)</w:t>
      </w:r>
      <w:r w:rsidR="00212FF2">
        <w:rPr>
          <w:b/>
          <w:bCs/>
        </w:rPr>
        <w:t>*</w:t>
      </w:r>
      <w:proofErr w:type="gramEnd"/>
      <w:r w:rsidRPr="00AC2DB0">
        <w:rPr>
          <w:b/>
          <w:bCs/>
        </w:rPr>
        <w:t xml:space="preserve"> was generated to be used by our beneficiaries</w:t>
      </w:r>
      <w:r>
        <w:t xml:space="preserve"> and good causes for a range of sport, health and education based community projects.</w:t>
      </w:r>
      <w:r w:rsidR="00000585">
        <w:t xml:space="preserve"> These projects range from football development in Weston Super Mare and women’s cricket in Durham to funding mole mapping machines for Melanoma UK in Merseyside and rugby based community development programmes in Hull. </w:t>
      </w:r>
    </w:p>
    <w:p w14:paraId="47582E1D" w14:textId="57392EF0" w:rsidR="000650FB" w:rsidRDefault="00D92ACD" w:rsidP="000650FB">
      <w:r>
        <w:t>On top of those funds raised</w:t>
      </w:r>
      <w:r w:rsidR="004C0747">
        <w:t xml:space="preserve">, </w:t>
      </w:r>
      <w:r w:rsidRPr="00AC2DB0">
        <w:rPr>
          <w:b/>
          <w:bCs/>
        </w:rPr>
        <w:t>£106,850 (9.2%) was won by members through the prize fund</w:t>
      </w:r>
      <w:r>
        <w:t xml:space="preserve"> and </w:t>
      </w:r>
      <w:r w:rsidRPr="00AC2DB0">
        <w:rPr>
          <w:b/>
          <w:bCs/>
        </w:rPr>
        <w:t>£2</w:t>
      </w:r>
      <w:r w:rsidR="00212FF2">
        <w:rPr>
          <w:b/>
          <w:bCs/>
        </w:rPr>
        <w:t>72,647.13</w:t>
      </w:r>
      <w:r w:rsidRPr="00AC2DB0">
        <w:rPr>
          <w:b/>
          <w:bCs/>
        </w:rPr>
        <w:t xml:space="preserve"> (2</w:t>
      </w:r>
      <w:r w:rsidR="00212FF2">
        <w:rPr>
          <w:b/>
          <w:bCs/>
        </w:rPr>
        <w:t>3</w:t>
      </w:r>
      <w:r w:rsidRPr="00AC2DB0">
        <w:rPr>
          <w:b/>
          <w:bCs/>
        </w:rPr>
        <w:t>.3</w:t>
      </w:r>
      <w:proofErr w:type="gramStart"/>
      <w:r w:rsidRPr="00AC2DB0">
        <w:rPr>
          <w:b/>
          <w:bCs/>
        </w:rPr>
        <w:t>%)</w:t>
      </w:r>
      <w:r w:rsidR="00212FF2">
        <w:rPr>
          <w:b/>
          <w:bCs/>
        </w:rPr>
        <w:t>*</w:t>
      </w:r>
      <w:proofErr w:type="gramEnd"/>
      <w:r w:rsidRPr="00AC2DB0">
        <w:rPr>
          <w:b/>
          <w:bCs/>
        </w:rPr>
        <w:t xml:space="preserve"> was spent in expenses</w:t>
      </w:r>
      <w:r>
        <w:t xml:space="preserve"> to ensure all of the NYCDA Weekly Draw could take place and related activities could happen.</w:t>
      </w:r>
      <w:r w:rsidR="000650FB" w:rsidRPr="000650FB">
        <w:t xml:space="preserve"> </w:t>
      </w:r>
      <w:r w:rsidR="000650FB">
        <w:t xml:space="preserve">NYCDA continues to ensure its cost base stays steady with funds spent on a variety of activities including staff wages, office rent, </w:t>
      </w:r>
      <w:r w:rsidR="00AC2DB0">
        <w:t xml:space="preserve">travel, direct debit </w:t>
      </w:r>
      <w:r w:rsidR="000650FB">
        <w:t xml:space="preserve">banking portals, </w:t>
      </w:r>
      <w:r w:rsidR="00AC2DB0">
        <w:t>promotional resources, social media graphics, insurance, Gambling Commission licences, Covid response related PPE and much more</w:t>
      </w:r>
      <w:r w:rsidR="000650FB">
        <w:t>.</w:t>
      </w:r>
    </w:p>
    <w:p w14:paraId="644DFA7F" w14:textId="1366E254" w:rsidR="004C0747" w:rsidRDefault="00000585">
      <w:r>
        <w:t>It is worth noting that the pre-Covid pandemic prize fund was £3600 per week, but t</w:t>
      </w:r>
      <w:r w:rsidR="000650FB">
        <w:t>he board had to make difficult decisions to ensure the organisation’s long term success and the commitment to raising funds to beneficiaries. As a result, alongside putting staff on furlough to reduce costs, a temporary reduction in prize fund has been in place. The board look forward to returning to those dizzy heights asap and it is to the future we turn to end with</w:t>
      </w:r>
    </w:p>
    <w:p w14:paraId="281F6FFD" w14:textId="4CE81226" w:rsidR="004C0747" w:rsidRDefault="000650FB">
      <w:r>
        <w:t xml:space="preserve">All concerned with the NYCDA Weekly Draw, like the rest of society, continue to deal with the effects of Covid, but look forward to a brighter 2021 and beyond. As restrictions are </w:t>
      </w:r>
      <w:proofErr w:type="gramStart"/>
      <w:r>
        <w:t>lifted</w:t>
      </w:r>
      <w:proofErr w:type="gramEnd"/>
      <w:r>
        <w:t xml:space="preserve"> we look forward to getting out and about meeting stakeholders and members more regularly, a significant increase in the prize fund and the arriv</w:t>
      </w:r>
      <w:r w:rsidR="008E1F45">
        <w:t>al</w:t>
      </w:r>
      <w:r>
        <w:t xml:space="preserve"> of new and returning staff to be able to maximise all that we offer to our beneficiaries</w:t>
      </w:r>
      <w:r w:rsidR="008E1F45">
        <w:t>.</w:t>
      </w:r>
    </w:p>
    <w:p w14:paraId="3BE83CF0" w14:textId="77777777" w:rsidR="000650FB" w:rsidRDefault="000650FB"/>
    <w:p w14:paraId="0B981C26" w14:textId="5776A784" w:rsidR="004C0747" w:rsidRDefault="004C0747">
      <w:r>
        <w:t>For mor</w:t>
      </w:r>
      <w:r w:rsidR="000650FB">
        <w:t>e</w:t>
      </w:r>
      <w:r>
        <w:t xml:space="preserve"> information on all the NYCDA Weekly Draw, please do not hesitate to contact us.</w:t>
      </w:r>
    </w:p>
    <w:sectPr w:rsidR="004C07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91A"/>
    <w:rsid w:val="00000585"/>
    <w:rsid w:val="000650FB"/>
    <w:rsid w:val="001F1194"/>
    <w:rsid w:val="00212FF2"/>
    <w:rsid w:val="00306728"/>
    <w:rsid w:val="004C0747"/>
    <w:rsid w:val="005A491A"/>
    <w:rsid w:val="008E1F45"/>
    <w:rsid w:val="00AC2DB0"/>
    <w:rsid w:val="00D92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A28A9"/>
  <w15:chartTrackingRefBased/>
  <w15:docId w15:val="{B0079655-FD49-4104-A39B-283C181FD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Goulbourne</dc:creator>
  <cp:keywords/>
  <dc:description/>
  <cp:lastModifiedBy>Mark Goulbourne</cp:lastModifiedBy>
  <cp:revision>2</cp:revision>
  <dcterms:created xsi:type="dcterms:W3CDTF">2021-06-14T09:37:00Z</dcterms:created>
  <dcterms:modified xsi:type="dcterms:W3CDTF">2021-06-14T09:37:00Z</dcterms:modified>
</cp:coreProperties>
</file>