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290B" w14:textId="77777777" w:rsidR="00063ADB" w:rsidRDefault="00063ADB" w:rsidP="006D1A39">
      <w:pPr>
        <w:spacing w:before="300" w:after="150" w:line="360" w:lineRule="atLeast"/>
        <w:outlineLvl w:val="0"/>
        <w:rPr>
          <w:rFonts w:ascii="inherit" w:eastAsia="Times New Roman" w:hAnsi="inherit" w:cs="Helvetica"/>
          <w:b/>
          <w:bCs/>
          <w:color w:val="333333"/>
          <w:kern w:val="36"/>
          <w:sz w:val="36"/>
          <w:szCs w:val="36"/>
          <w:lang w:val="en" w:eastAsia="en-GB"/>
        </w:rPr>
      </w:pPr>
      <w:r>
        <w:rPr>
          <w:rFonts w:ascii="inherit" w:eastAsia="Times New Roman" w:hAnsi="inherit" w:cs="Helvetica"/>
          <w:b/>
          <w:bCs/>
          <w:color w:val="333333"/>
          <w:kern w:val="36"/>
          <w:sz w:val="36"/>
          <w:szCs w:val="36"/>
          <w:lang w:val="en" w:eastAsia="en-GB"/>
        </w:rPr>
        <w:t>National Youth &amp; Community Development Association</w:t>
      </w:r>
    </w:p>
    <w:p w14:paraId="6A2DC610" w14:textId="29C568BC" w:rsidR="00063ADB" w:rsidRDefault="00063ADB" w:rsidP="006D1A39">
      <w:pPr>
        <w:spacing w:before="300" w:after="150" w:line="360" w:lineRule="atLeast"/>
        <w:outlineLvl w:val="0"/>
        <w:rPr>
          <w:rFonts w:ascii="inherit" w:eastAsia="Times New Roman" w:hAnsi="inherit" w:cs="Helvetica"/>
          <w:b/>
          <w:bCs/>
          <w:color w:val="333333"/>
          <w:kern w:val="36"/>
          <w:sz w:val="36"/>
          <w:szCs w:val="36"/>
          <w:lang w:val="en" w:eastAsia="en-GB"/>
        </w:rPr>
      </w:pPr>
      <w:r>
        <w:rPr>
          <w:rFonts w:ascii="inherit" w:eastAsia="Times New Roman" w:hAnsi="inherit" w:cs="Helvetica"/>
          <w:b/>
          <w:bCs/>
          <w:color w:val="333333"/>
          <w:kern w:val="36"/>
          <w:sz w:val="36"/>
          <w:szCs w:val="36"/>
          <w:lang w:val="en" w:eastAsia="en-GB"/>
        </w:rPr>
        <w:t>NYCDA Weekly Draw</w:t>
      </w:r>
    </w:p>
    <w:p w14:paraId="69191166" w14:textId="19C007F5" w:rsidR="006D1A39" w:rsidRDefault="006D1A39" w:rsidP="006D1A39">
      <w:pPr>
        <w:spacing w:before="300" w:after="150" w:line="360" w:lineRule="atLeast"/>
        <w:outlineLvl w:val="0"/>
        <w:rPr>
          <w:rFonts w:ascii="inherit" w:eastAsia="Times New Roman" w:hAnsi="inherit" w:cs="Helvetica"/>
          <w:b/>
          <w:bCs/>
          <w:color w:val="333333"/>
          <w:kern w:val="36"/>
          <w:sz w:val="36"/>
          <w:szCs w:val="36"/>
          <w:lang w:val="en" w:eastAsia="en-GB"/>
        </w:rPr>
      </w:pPr>
      <w:r w:rsidRPr="006D1A39">
        <w:rPr>
          <w:rFonts w:ascii="inherit" w:eastAsia="Times New Roman" w:hAnsi="inherit" w:cs="Helvetica"/>
          <w:b/>
          <w:bCs/>
          <w:color w:val="333333"/>
          <w:kern w:val="36"/>
          <w:sz w:val="36"/>
          <w:szCs w:val="36"/>
          <w:lang w:val="en" w:eastAsia="en-GB"/>
        </w:rPr>
        <w:t>Terms and Conditions</w:t>
      </w:r>
    </w:p>
    <w:p w14:paraId="01BD6614" w14:textId="71798AFD" w:rsidR="006D1A39" w:rsidRPr="006D1A39" w:rsidRDefault="006D1A39" w:rsidP="006D1A39">
      <w:pPr>
        <w:spacing w:after="150" w:line="240" w:lineRule="atLeast"/>
        <w:rPr>
          <w:rFonts w:ascii="Trebuchet MS" w:eastAsia="Times New Roman" w:hAnsi="Trebuchet MS" w:cs="Helvetica"/>
          <w:color w:val="333333"/>
          <w:sz w:val="21"/>
          <w:szCs w:val="21"/>
          <w:lang w:val="en" w:eastAsia="en-GB"/>
        </w:rPr>
      </w:pPr>
      <w:r w:rsidRPr="006D1A39">
        <w:rPr>
          <w:rFonts w:ascii="Trebuchet MS" w:eastAsia="Times New Roman" w:hAnsi="Trebuchet MS" w:cs="Helvetica"/>
          <w:b/>
          <w:bCs/>
          <w:color w:val="000000"/>
          <w:sz w:val="21"/>
          <w:szCs w:val="21"/>
          <w:lang w:val="en" w:eastAsia="en-GB"/>
        </w:rPr>
        <w:t>Lottery Name:</w:t>
      </w:r>
      <w:r w:rsidRPr="006D1A39">
        <w:rPr>
          <w:rFonts w:ascii="Trebuchet MS" w:eastAsia="Times New Roman" w:hAnsi="Trebuchet MS" w:cs="Helvetica"/>
          <w:color w:val="333333"/>
          <w:sz w:val="21"/>
          <w:szCs w:val="21"/>
          <w:lang w:val="en" w:eastAsia="en-GB"/>
        </w:rPr>
        <w:t xml:space="preserve"> </w:t>
      </w:r>
      <w:r w:rsidR="00C27CD5">
        <w:rPr>
          <w:rFonts w:ascii="Trebuchet MS" w:eastAsia="Times New Roman" w:hAnsi="Trebuchet MS" w:cs="Helvetica"/>
          <w:color w:val="333333"/>
          <w:sz w:val="21"/>
          <w:szCs w:val="21"/>
          <w:lang w:val="en" w:eastAsia="en-GB"/>
        </w:rPr>
        <w:t>National Youth and Community Development Association ‘</w:t>
      </w:r>
      <w:r w:rsidR="008E604C">
        <w:rPr>
          <w:rFonts w:ascii="Trebuchet MS" w:eastAsia="Times New Roman" w:hAnsi="Trebuchet MS" w:cs="Helvetica"/>
          <w:color w:val="333333"/>
          <w:sz w:val="21"/>
          <w:szCs w:val="21"/>
          <w:lang w:val="en" w:eastAsia="en-GB"/>
        </w:rPr>
        <w:t>NYCDA</w:t>
      </w:r>
      <w:r w:rsidR="00C27CD5">
        <w:rPr>
          <w:rFonts w:ascii="Trebuchet MS" w:eastAsia="Times New Roman" w:hAnsi="Trebuchet MS" w:cs="Helvetica"/>
          <w:color w:val="333333"/>
          <w:sz w:val="21"/>
          <w:szCs w:val="21"/>
          <w:lang w:val="en" w:eastAsia="en-GB"/>
        </w:rPr>
        <w:t>’</w:t>
      </w:r>
      <w:r w:rsidRPr="006D1A39">
        <w:rPr>
          <w:rFonts w:ascii="Trebuchet MS" w:eastAsia="Times New Roman" w:hAnsi="Trebuchet MS" w:cs="Helvetica"/>
          <w:color w:val="333333"/>
          <w:sz w:val="21"/>
          <w:szCs w:val="21"/>
          <w:lang w:val="en" w:eastAsia="en-GB"/>
        </w:rPr>
        <w:t xml:space="preserve"> Weekly Draw</w:t>
      </w:r>
    </w:p>
    <w:p w14:paraId="5A01AF95" w14:textId="2492F108" w:rsidR="006D1A39" w:rsidRDefault="006D1A39" w:rsidP="006D1A39">
      <w:pPr>
        <w:spacing w:after="150" w:line="240" w:lineRule="atLeast"/>
        <w:rPr>
          <w:rFonts w:ascii="Trebuchet MS" w:eastAsia="Times New Roman" w:hAnsi="Trebuchet MS" w:cs="Helvetica"/>
          <w:color w:val="333333"/>
          <w:sz w:val="21"/>
          <w:szCs w:val="21"/>
          <w:lang w:val="en" w:eastAsia="en-GB"/>
        </w:rPr>
      </w:pPr>
      <w:r w:rsidRPr="006D1A39">
        <w:rPr>
          <w:rFonts w:ascii="Trebuchet MS" w:eastAsia="Times New Roman" w:hAnsi="Trebuchet MS" w:cs="Helvetica"/>
          <w:b/>
          <w:bCs/>
          <w:color w:val="000000"/>
          <w:sz w:val="21"/>
          <w:szCs w:val="21"/>
          <w:lang w:val="en" w:eastAsia="en-GB"/>
        </w:rPr>
        <w:t>Promoting Society:</w:t>
      </w:r>
      <w:r w:rsidRPr="006D1A39">
        <w:rPr>
          <w:rFonts w:ascii="Trebuchet MS" w:eastAsia="Times New Roman" w:hAnsi="Trebuchet MS" w:cs="Helvetica"/>
          <w:color w:val="333333"/>
          <w:sz w:val="21"/>
          <w:szCs w:val="21"/>
          <w:lang w:val="en" w:eastAsia="en-GB"/>
        </w:rPr>
        <w:t xml:space="preserve"> </w:t>
      </w:r>
      <w:r w:rsidR="008E604C">
        <w:rPr>
          <w:rFonts w:ascii="Trebuchet MS" w:eastAsia="Times New Roman" w:hAnsi="Trebuchet MS" w:cs="Helvetica"/>
          <w:color w:val="333333"/>
          <w:sz w:val="21"/>
          <w:szCs w:val="21"/>
          <w:lang w:val="en" w:eastAsia="en-GB"/>
        </w:rPr>
        <w:t>National Youth and Community Development Association</w:t>
      </w:r>
      <w:r w:rsidR="00F90850">
        <w:rPr>
          <w:rFonts w:ascii="Trebuchet MS" w:eastAsia="Times New Roman" w:hAnsi="Trebuchet MS" w:cs="Helvetica"/>
          <w:color w:val="333333"/>
          <w:sz w:val="21"/>
          <w:szCs w:val="21"/>
          <w:lang w:val="en" w:eastAsia="en-GB"/>
        </w:rPr>
        <w:t xml:space="preserve"> (NYCDA)</w:t>
      </w:r>
    </w:p>
    <w:p w14:paraId="37CA2164" w14:textId="196174F5" w:rsidR="00FE6F9F" w:rsidRPr="00FE6F9F" w:rsidRDefault="00FE6F9F" w:rsidP="006D1A39">
      <w:pPr>
        <w:spacing w:after="150" w:line="240" w:lineRule="atLeast"/>
        <w:rPr>
          <w:rFonts w:ascii="Trebuchet MS" w:eastAsia="Times New Roman" w:hAnsi="Trebuchet MS" w:cs="Helvetica"/>
          <w:b/>
          <w:bCs/>
          <w:color w:val="333333"/>
          <w:sz w:val="21"/>
          <w:szCs w:val="21"/>
          <w:lang w:val="en" w:eastAsia="en-GB"/>
        </w:rPr>
      </w:pPr>
    </w:p>
    <w:p w14:paraId="7666C6B4" w14:textId="77777777" w:rsidR="00D4591C" w:rsidRDefault="006D1A39" w:rsidP="008E604C">
      <w:pPr>
        <w:spacing w:after="0" w:line="240" w:lineRule="atLeast"/>
        <w:rPr>
          <w:rFonts w:ascii="Trebuchet MS" w:eastAsia="Times New Roman" w:hAnsi="Trebuchet MS" w:cs="Helvetica"/>
          <w:b/>
          <w:bCs/>
          <w:color w:val="000000"/>
          <w:sz w:val="21"/>
          <w:szCs w:val="21"/>
          <w:lang w:val="en" w:eastAsia="en-GB"/>
        </w:rPr>
      </w:pPr>
      <w:r w:rsidRPr="006D1A39">
        <w:rPr>
          <w:rFonts w:ascii="Trebuchet MS" w:eastAsia="Times New Roman" w:hAnsi="Trebuchet MS" w:cs="Helvetica"/>
          <w:b/>
          <w:bCs/>
          <w:color w:val="000000"/>
          <w:sz w:val="21"/>
          <w:szCs w:val="21"/>
          <w:lang w:val="en" w:eastAsia="en-GB"/>
        </w:rPr>
        <w:t xml:space="preserve">Lottery Administration &amp; </w:t>
      </w:r>
      <w:r w:rsidR="00D4591C">
        <w:rPr>
          <w:rFonts w:ascii="Trebuchet MS" w:eastAsia="Times New Roman" w:hAnsi="Trebuchet MS" w:cs="Helvetica"/>
          <w:b/>
          <w:bCs/>
          <w:color w:val="000000"/>
          <w:sz w:val="21"/>
          <w:szCs w:val="21"/>
          <w:lang w:val="en" w:eastAsia="en-GB"/>
        </w:rPr>
        <w:t>Membership</w:t>
      </w:r>
      <w:r w:rsidRPr="006D1A39">
        <w:rPr>
          <w:rFonts w:ascii="Trebuchet MS" w:eastAsia="Times New Roman" w:hAnsi="Trebuchet MS" w:cs="Helvetica"/>
          <w:b/>
          <w:bCs/>
          <w:color w:val="000000"/>
          <w:sz w:val="21"/>
          <w:szCs w:val="21"/>
          <w:lang w:val="en" w:eastAsia="en-GB"/>
        </w:rPr>
        <w:t xml:space="preserve"> Support:</w:t>
      </w:r>
    </w:p>
    <w:p w14:paraId="61E75493" w14:textId="50F8DDEE" w:rsidR="008E604C" w:rsidRDefault="006D1A39" w:rsidP="008E604C">
      <w:pPr>
        <w:spacing w:after="0" w:line="240" w:lineRule="atLeast"/>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br/>
      </w:r>
      <w:r w:rsidR="008E604C">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Weekly Draw,</w:t>
      </w:r>
      <w:r w:rsidRPr="006D1A39">
        <w:rPr>
          <w:rFonts w:ascii="Trebuchet MS" w:eastAsia="Times New Roman" w:hAnsi="Trebuchet MS" w:cs="Helvetica"/>
          <w:color w:val="333333"/>
          <w:sz w:val="21"/>
          <w:szCs w:val="21"/>
          <w:lang w:val="en" w:eastAsia="en-GB"/>
        </w:rPr>
        <w:br/>
      </w:r>
      <w:r w:rsidR="008E604C">
        <w:rPr>
          <w:rFonts w:ascii="Trebuchet MS" w:eastAsia="Times New Roman" w:hAnsi="Trebuchet MS" w:cs="Helvetica"/>
          <w:color w:val="333333"/>
          <w:sz w:val="21"/>
          <w:szCs w:val="21"/>
          <w:lang w:val="en" w:eastAsia="en-GB"/>
        </w:rPr>
        <w:t xml:space="preserve">1-2 </w:t>
      </w:r>
      <w:proofErr w:type="spellStart"/>
      <w:r w:rsidR="008E604C">
        <w:rPr>
          <w:rFonts w:ascii="Trebuchet MS" w:eastAsia="Times New Roman" w:hAnsi="Trebuchet MS" w:cs="Helvetica"/>
          <w:color w:val="333333"/>
          <w:sz w:val="21"/>
          <w:szCs w:val="21"/>
          <w:lang w:val="en" w:eastAsia="en-GB"/>
        </w:rPr>
        <w:t>Frecheville</w:t>
      </w:r>
      <w:proofErr w:type="spellEnd"/>
      <w:r w:rsidR="008E604C">
        <w:rPr>
          <w:rFonts w:ascii="Trebuchet MS" w:eastAsia="Times New Roman" w:hAnsi="Trebuchet MS" w:cs="Helvetica"/>
          <w:color w:val="333333"/>
          <w:sz w:val="21"/>
          <w:szCs w:val="21"/>
          <w:lang w:val="en" w:eastAsia="en-GB"/>
        </w:rPr>
        <w:t xml:space="preserve"> Court, off </w:t>
      </w:r>
      <w:proofErr w:type="spellStart"/>
      <w:r w:rsidR="008E604C">
        <w:rPr>
          <w:rFonts w:ascii="Trebuchet MS" w:eastAsia="Times New Roman" w:hAnsi="Trebuchet MS" w:cs="Helvetica"/>
          <w:color w:val="333333"/>
          <w:sz w:val="21"/>
          <w:szCs w:val="21"/>
          <w:lang w:val="en" w:eastAsia="en-GB"/>
        </w:rPr>
        <w:t>Knowsley</w:t>
      </w:r>
      <w:proofErr w:type="spellEnd"/>
      <w:r w:rsidR="008E604C">
        <w:rPr>
          <w:rFonts w:ascii="Trebuchet MS" w:eastAsia="Times New Roman" w:hAnsi="Trebuchet MS" w:cs="Helvetica"/>
          <w:color w:val="333333"/>
          <w:sz w:val="21"/>
          <w:szCs w:val="21"/>
          <w:lang w:val="en" w:eastAsia="en-GB"/>
        </w:rPr>
        <w:t xml:space="preserve"> Street,</w:t>
      </w:r>
    </w:p>
    <w:p w14:paraId="2CB15888" w14:textId="3DB59B8C" w:rsidR="008E604C" w:rsidRDefault="008E604C" w:rsidP="008E604C">
      <w:pPr>
        <w:spacing w:after="0" w:line="240" w:lineRule="atLeast"/>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Bury</w:t>
      </w:r>
    </w:p>
    <w:p w14:paraId="0DB9C851" w14:textId="709B11A7" w:rsidR="006D1A39" w:rsidRDefault="008E604C" w:rsidP="008E604C">
      <w:pPr>
        <w:spacing w:after="0" w:line="240" w:lineRule="atLeast"/>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BL9 0UF</w:t>
      </w:r>
      <w:r w:rsidR="006D1A39" w:rsidRPr="006D1A39">
        <w:rPr>
          <w:rFonts w:ascii="Trebuchet MS" w:eastAsia="Times New Roman" w:hAnsi="Trebuchet MS" w:cs="Helvetica"/>
          <w:color w:val="333333"/>
          <w:sz w:val="21"/>
          <w:szCs w:val="21"/>
          <w:lang w:val="en" w:eastAsia="en-GB"/>
        </w:rPr>
        <w:br/>
        <w:t xml:space="preserve">Tel </w:t>
      </w:r>
      <w:r w:rsidR="00604607">
        <w:rPr>
          <w:rFonts w:ascii="Trebuchet MS" w:eastAsia="Times New Roman" w:hAnsi="Trebuchet MS" w:cs="Helvetica"/>
          <w:color w:val="333333"/>
          <w:sz w:val="21"/>
          <w:szCs w:val="21"/>
          <w:lang w:val="en" w:eastAsia="en-GB"/>
        </w:rPr>
        <w:t>0161 470 6331/ 01204 357 010</w:t>
      </w:r>
    </w:p>
    <w:p w14:paraId="45228C9B" w14:textId="34AA886F" w:rsidR="008E604C" w:rsidRDefault="008E604C" w:rsidP="008E604C">
      <w:pPr>
        <w:spacing w:after="0" w:line="240" w:lineRule="atLeast"/>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Email info@nycda.co.uk</w:t>
      </w:r>
    </w:p>
    <w:p w14:paraId="0D40E810" w14:textId="77777777" w:rsidR="00282C8C" w:rsidRPr="006D1A39" w:rsidRDefault="00282C8C" w:rsidP="008E604C">
      <w:pPr>
        <w:spacing w:after="0" w:line="240" w:lineRule="atLeast"/>
        <w:rPr>
          <w:rFonts w:ascii="Trebuchet MS" w:eastAsia="Times New Roman" w:hAnsi="Trebuchet MS" w:cs="Helvetica"/>
          <w:color w:val="333333"/>
          <w:sz w:val="21"/>
          <w:szCs w:val="21"/>
          <w:lang w:val="en" w:eastAsia="en-GB"/>
        </w:rPr>
      </w:pPr>
    </w:p>
    <w:p w14:paraId="50CE9D06" w14:textId="77777777" w:rsidR="00D66782" w:rsidRDefault="00D66782" w:rsidP="00D66782">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The operator of this lottery is NYCDA and members participate via the NYCDA Weekly Draw.</w:t>
      </w:r>
    </w:p>
    <w:p w14:paraId="5B6958C7" w14:textId="77777777" w:rsidR="00F90850" w:rsidRDefault="006D1A39"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Your purchase of lottery chances is from the Society solely in accordance with the terms under which the Society from time to time promotes its lotteries. Full details of these terms can be supplied to you upon request by emailing to player support at </w:t>
      </w:r>
      <w:r w:rsidR="003D1947" w:rsidRPr="003D1947">
        <w:rPr>
          <w:rFonts w:ascii="Trebuchet MS" w:eastAsia="Times New Roman" w:hAnsi="Trebuchet MS" w:cs="Helvetica"/>
          <w:color w:val="333333"/>
          <w:sz w:val="21"/>
          <w:szCs w:val="21"/>
          <w:u w:val="single"/>
          <w:lang w:val="en" w:eastAsia="en-GB"/>
        </w:rPr>
        <w:t>info@nycda.co.uk</w:t>
      </w:r>
      <w:r w:rsidRPr="006D1A39">
        <w:rPr>
          <w:rFonts w:ascii="Trebuchet MS" w:eastAsia="Times New Roman" w:hAnsi="Trebuchet MS" w:cs="Helvetica"/>
          <w:color w:val="333333"/>
          <w:sz w:val="21"/>
          <w:szCs w:val="21"/>
          <w:lang w:val="en" w:eastAsia="en-GB"/>
        </w:rPr>
        <w:t xml:space="preserve"> </w:t>
      </w:r>
      <w:r w:rsidR="004912A5">
        <w:rPr>
          <w:rFonts w:ascii="Trebuchet MS" w:eastAsia="Times New Roman" w:hAnsi="Trebuchet MS" w:cs="Helvetica"/>
          <w:color w:val="333333"/>
          <w:sz w:val="21"/>
          <w:szCs w:val="21"/>
          <w:lang w:val="en" w:eastAsia="en-GB"/>
        </w:rPr>
        <w:t>–</w:t>
      </w:r>
      <w:r w:rsidRPr="006D1A39">
        <w:rPr>
          <w:rFonts w:ascii="Trebuchet MS" w:eastAsia="Times New Roman" w:hAnsi="Trebuchet MS" w:cs="Helvetica"/>
          <w:color w:val="333333"/>
          <w:sz w:val="21"/>
          <w:szCs w:val="21"/>
          <w:lang w:val="en" w:eastAsia="en-GB"/>
        </w:rPr>
        <w:t xml:space="preserve"> </w:t>
      </w:r>
      <w:r w:rsidR="004912A5">
        <w:rPr>
          <w:rFonts w:ascii="Trebuchet MS" w:eastAsia="Times New Roman" w:hAnsi="Trebuchet MS" w:cs="Helvetica"/>
          <w:color w:val="333333"/>
          <w:sz w:val="21"/>
          <w:szCs w:val="21"/>
          <w:lang w:val="en" w:eastAsia="en-GB"/>
        </w:rPr>
        <w:t xml:space="preserve">or by contacting your local </w:t>
      </w:r>
      <w:r w:rsidR="00F90850">
        <w:rPr>
          <w:rFonts w:ascii="Trebuchet MS" w:eastAsia="Times New Roman" w:hAnsi="Trebuchet MS" w:cs="Helvetica"/>
          <w:color w:val="333333"/>
          <w:sz w:val="21"/>
          <w:szCs w:val="21"/>
          <w:lang w:val="en" w:eastAsia="en-GB"/>
        </w:rPr>
        <w:t>beneficiary partner</w:t>
      </w:r>
    </w:p>
    <w:p w14:paraId="2B468619" w14:textId="07CD136D" w:rsidR="006D1A39" w:rsidRPr="006D1A39" w:rsidRDefault="00F90850" w:rsidP="006D1A39">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By purchasing a membership to the NYCDA Weekly Draw via a beneficiary partner, you are agreeing that the proceeds from that membership will support the beneficiary’s community proje</w:t>
      </w:r>
      <w:r w:rsidR="00C17865">
        <w:rPr>
          <w:rFonts w:ascii="Trebuchet MS" w:eastAsia="Times New Roman" w:hAnsi="Trebuchet MS" w:cs="Helvetica"/>
          <w:color w:val="333333"/>
          <w:sz w:val="21"/>
          <w:szCs w:val="21"/>
          <w:lang w:val="en" w:eastAsia="en-GB"/>
        </w:rPr>
        <w:t>c</w:t>
      </w:r>
      <w:r>
        <w:rPr>
          <w:rFonts w:ascii="Trebuchet MS" w:eastAsia="Times New Roman" w:hAnsi="Trebuchet MS" w:cs="Helvetica"/>
          <w:color w:val="333333"/>
          <w:sz w:val="21"/>
          <w:szCs w:val="21"/>
          <w:lang w:val="en" w:eastAsia="en-GB"/>
        </w:rPr>
        <w:t>ts</w:t>
      </w:r>
      <w:r w:rsidR="000E4F25">
        <w:rPr>
          <w:rFonts w:ascii="Trebuchet MS" w:eastAsia="Times New Roman" w:hAnsi="Trebuchet MS" w:cs="Helvetica"/>
          <w:color w:val="333333"/>
          <w:sz w:val="21"/>
          <w:szCs w:val="21"/>
          <w:lang w:val="en" w:eastAsia="en-GB"/>
        </w:rPr>
        <w:t>, which meet NYCDA’s associated aims and objectives</w:t>
      </w:r>
    </w:p>
    <w:p w14:paraId="02D65648" w14:textId="39125AF0" w:rsidR="00C17865" w:rsidRDefault="006D1A39" w:rsidP="00C17865">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You represent and agree to abide by the Lottery Rules (see below)</w:t>
      </w:r>
      <w:r w:rsidR="0052002B">
        <w:rPr>
          <w:rFonts w:ascii="Trebuchet MS" w:eastAsia="Times New Roman" w:hAnsi="Trebuchet MS" w:cs="Helvetica"/>
          <w:color w:val="333333"/>
          <w:sz w:val="21"/>
          <w:szCs w:val="21"/>
          <w:lang w:val="en" w:eastAsia="en-GB"/>
        </w:rPr>
        <w:t>, which fit within the Gambling Commission’s LCCP framework (specifically LCCP 11)</w:t>
      </w:r>
    </w:p>
    <w:p w14:paraId="55FCDEE2" w14:textId="56AC25F2" w:rsidR="00C17865" w:rsidRPr="00C17865" w:rsidRDefault="00C17865" w:rsidP="00C17865">
      <w:pPr>
        <w:spacing w:before="100" w:beforeAutospacing="1" w:after="100" w:afterAutospacing="1" w:line="240" w:lineRule="atLeast"/>
        <w:rPr>
          <w:rFonts w:ascii="inherit" w:eastAsia="Times New Roman" w:hAnsi="inherit" w:cs="Helvetica"/>
          <w:color w:val="333333"/>
          <w:sz w:val="36"/>
          <w:szCs w:val="36"/>
          <w:lang w:val="en" w:eastAsia="en-GB"/>
        </w:rPr>
      </w:pPr>
      <w:r w:rsidRPr="00C17865">
        <w:rPr>
          <w:rFonts w:ascii="inherit" w:eastAsia="Times New Roman" w:hAnsi="inherit" w:cs="Helvetica"/>
          <w:color w:val="333333"/>
          <w:sz w:val="36"/>
          <w:szCs w:val="36"/>
          <w:lang w:val="en" w:eastAsia="en-GB"/>
        </w:rPr>
        <w:t>Communications:</w:t>
      </w:r>
    </w:p>
    <w:p w14:paraId="6F610C75" w14:textId="651A1870" w:rsidR="002D1FF7" w:rsidRPr="006D1A39" w:rsidRDefault="002D1FF7" w:rsidP="002D1FF7">
      <w:pPr>
        <w:numPr>
          <w:ilvl w:val="0"/>
          <w:numId w:val="1"/>
        </w:numPr>
        <w:tabs>
          <w:tab w:val="clear" w:pos="720"/>
          <w:tab w:val="num" w:pos="426"/>
        </w:tabs>
        <w:spacing w:before="100" w:beforeAutospacing="1" w:after="100" w:afterAutospacing="1" w:line="240" w:lineRule="atLeast"/>
        <w:ind w:left="426" w:hanging="284"/>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 </w:t>
      </w:r>
      <w:r w:rsidRPr="006D1A39">
        <w:rPr>
          <w:rFonts w:ascii="Trebuchet MS" w:eastAsia="Times New Roman" w:hAnsi="Trebuchet MS" w:cs="Helvetica"/>
          <w:color w:val="333333"/>
          <w:sz w:val="21"/>
          <w:szCs w:val="21"/>
          <w:lang w:val="en" w:eastAsia="en-GB"/>
        </w:rPr>
        <w:t xml:space="preserve">By registering </w:t>
      </w:r>
      <w:r>
        <w:rPr>
          <w:rFonts w:ascii="Trebuchet MS" w:eastAsia="Times New Roman" w:hAnsi="Trebuchet MS" w:cs="Helvetica"/>
          <w:color w:val="333333"/>
          <w:sz w:val="21"/>
          <w:szCs w:val="21"/>
          <w:lang w:val="en" w:eastAsia="en-GB"/>
        </w:rPr>
        <w:t xml:space="preserve">electronically </w:t>
      </w:r>
      <w:r w:rsidRPr="006D1A39">
        <w:rPr>
          <w:rFonts w:ascii="Trebuchet MS" w:eastAsia="Times New Roman" w:hAnsi="Trebuchet MS" w:cs="Helvetica"/>
          <w:color w:val="333333"/>
          <w:sz w:val="21"/>
          <w:szCs w:val="21"/>
          <w:lang w:val="en" w:eastAsia="en-GB"/>
        </w:rPr>
        <w:t xml:space="preserve">on this website </w:t>
      </w:r>
      <w:r w:rsidR="0028451A">
        <w:rPr>
          <w:rFonts w:ascii="Trebuchet MS" w:eastAsia="Times New Roman" w:hAnsi="Trebuchet MS" w:cs="Helvetica"/>
          <w:color w:val="333333"/>
          <w:sz w:val="21"/>
          <w:szCs w:val="21"/>
          <w:lang w:val="en" w:eastAsia="en-GB"/>
        </w:rPr>
        <w:t xml:space="preserve">(and associated banking platform) </w:t>
      </w:r>
      <w:r w:rsidRPr="006D1A39">
        <w:rPr>
          <w:rFonts w:ascii="Trebuchet MS" w:eastAsia="Times New Roman" w:hAnsi="Trebuchet MS" w:cs="Helvetica"/>
          <w:color w:val="333333"/>
          <w:sz w:val="21"/>
          <w:szCs w:val="21"/>
          <w:lang w:val="en" w:eastAsia="en-GB"/>
        </w:rPr>
        <w:t xml:space="preserve">you acknowledge that you will have no claim against us for any failure of any equipment or software (wherever located or administered and </w:t>
      </w:r>
      <w:proofErr w:type="gramStart"/>
      <w:r w:rsidRPr="006D1A39">
        <w:rPr>
          <w:rFonts w:ascii="Trebuchet MS" w:eastAsia="Times New Roman" w:hAnsi="Trebuchet MS" w:cs="Helvetica"/>
          <w:color w:val="333333"/>
          <w:sz w:val="21"/>
          <w:szCs w:val="21"/>
          <w:lang w:val="en" w:eastAsia="en-GB"/>
        </w:rPr>
        <w:t>whether or not</w:t>
      </w:r>
      <w:proofErr w:type="gramEnd"/>
      <w:r w:rsidRPr="006D1A39">
        <w:rPr>
          <w:rFonts w:ascii="Trebuchet MS" w:eastAsia="Times New Roman" w:hAnsi="Trebuchet MS" w:cs="Helvetica"/>
          <w:color w:val="333333"/>
          <w:sz w:val="21"/>
          <w:szCs w:val="21"/>
          <w:lang w:val="en" w:eastAsia="en-GB"/>
        </w:rPr>
        <w:t xml:space="preserve"> under our control) or any other delay or failure which may delay or prevent your purchase of lottery chances.</w:t>
      </w:r>
    </w:p>
    <w:p w14:paraId="6AB54193" w14:textId="0B80784D" w:rsidR="006D1A39" w:rsidRDefault="006D1A39" w:rsidP="002D1FF7">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You agree that we are the sole owner of all rights to technology, software and business systems utilized in this website</w:t>
      </w:r>
      <w:r w:rsidR="00F90850">
        <w:rPr>
          <w:rFonts w:ascii="Trebuchet MS" w:eastAsia="Times New Roman" w:hAnsi="Trebuchet MS" w:cs="Helvetica"/>
          <w:color w:val="333333"/>
          <w:sz w:val="21"/>
          <w:szCs w:val="21"/>
          <w:lang w:val="en" w:eastAsia="en-GB"/>
        </w:rPr>
        <w:t xml:space="preserve"> and its associated systems</w:t>
      </w:r>
      <w:r w:rsidRPr="006D1A39">
        <w:rPr>
          <w:rFonts w:ascii="Trebuchet MS" w:eastAsia="Times New Roman" w:hAnsi="Trebuchet MS" w:cs="Helvetica"/>
          <w:color w:val="333333"/>
          <w:sz w:val="21"/>
          <w:szCs w:val="21"/>
          <w:lang w:val="en" w:eastAsia="en-GB"/>
        </w:rPr>
        <w:t xml:space="preserve"> and that your use of this website (and registration thereon) confers no rights whatsoever to intellectual property contained or utilized therein. Use or publication by you of any item displayed on this website is strictly prohibited. Subject thereto (and to the rights of copyright owners other than </w:t>
      </w:r>
      <w:proofErr w:type="gramStart"/>
      <w:r w:rsidRPr="006D1A39">
        <w:rPr>
          <w:rFonts w:ascii="Trebuchet MS" w:eastAsia="Times New Roman" w:hAnsi="Trebuchet MS" w:cs="Helvetica"/>
          <w:color w:val="333333"/>
          <w:sz w:val="21"/>
          <w:szCs w:val="21"/>
          <w:lang w:val="en" w:eastAsia="en-GB"/>
        </w:rPr>
        <w:t>ourselves</w:t>
      </w:r>
      <w:proofErr w:type="gramEnd"/>
      <w:r w:rsidRPr="006D1A39">
        <w:rPr>
          <w:rFonts w:ascii="Trebuchet MS" w:eastAsia="Times New Roman" w:hAnsi="Trebuchet MS" w:cs="Helvetica"/>
          <w:color w:val="333333"/>
          <w:sz w:val="21"/>
          <w:szCs w:val="21"/>
          <w:lang w:val="en" w:eastAsia="en-GB"/>
        </w:rPr>
        <w:t>) documents appearing on this website may be copied by you for your personal use only and on condition that the copyright notice and source indications are also copied, that no modifications are made and that the document is copied in its entirety.</w:t>
      </w:r>
    </w:p>
    <w:p w14:paraId="5A93C842" w14:textId="4436CC90" w:rsidR="00166E4B" w:rsidRPr="006D1A39" w:rsidRDefault="00166E4B" w:rsidP="002D1FF7">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As part of </w:t>
      </w:r>
      <w:proofErr w:type="gramStart"/>
      <w:r>
        <w:rPr>
          <w:rFonts w:ascii="Trebuchet MS" w:eastAsia="Times New Roman" w:hAnsi="Trebuchet MS" w:cs="Helvetica"/>
          <w:color w:val="333333"/>
          <w:sz w:val="21"/>
          <w:szCs w:val="21"/>
          <w:lang w:val="en" w:eastAsia="en-GB"/>
        </w:rPr>
        <w:t>your</w:t>
      </w:r>
      <w:proofErr w:type="gramEnd"/>
      <w:r>
        <w:rPr>
          <w:rFonts w:ascii="Trebuchet MS" w:eastAsia="Times New Roman" w:hAnsi="Trebuchet MS" w:cs="Helvetica"/>
          <w:color w:val="333333"/>
          <w:sz w:val="21"/>
          <w:szCs w:val="21"/>
          <w:lang w:val="en" w:eastAsia="en-GB"/>
        </w:rPr>
        <w:t xml:space="preserve"> participate you will be communicated with via methods including email or Lottery related topics e.g. results, where the funds go, winners publicity</w:t>
      </w:r>
    </w:p>
    <w:p w14:paraId="412C2BE1" w14:textId="6D7F6160" w:rsidR="006D1A39" w:rsidRPr="006D1A39" w:rsidRDefault="006D1A39" w:rsidP="002D1FF7">
      <w:pPr>
        <w:numPr>
          <w:ilvl w:val="0"/>
          <w:numId w:val="1"/>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If you do not wish to receive further mailings from us</w:t>
      </w:r>
      <w:r w:rsidR="00EC68DC">
        <w:rPr>
          <w:rFonts w:ascii="Trebuchet MS" w:eastAsia="Times New Roman" w:hAnsi="Trebuchet MS" w:cs="Helvetica"/>
          <w:color w:val="333333"/>
          <w:sz w:val="21"/>
          <w:szCs w:val="21"/>
          <w:lang w:val="en" w:eastAsia="en-GB"/>
        </w:rPr>
        <w:t xml:space="preserve"> and our</w:t>
      </w:r>
      <w:r w:rsidR="00412D08">
        <w:rPr>
          <w:rFonts w:ascii="Trebuchet MS" w:eastAsia="Times New Roman" w:hAnsi="Trebuchet MS" w:cs="Helvetica"/>
          <w:color w:val="333333"/>
          <w:sz w:val="21"/>
          <w:szCs w:val="21"/>
          <w:lang w:val="en" w:eastAsia="en-GB"/>
        </w:rPr>
        <w:t xml:space="preserve"> </w:t>
      </w:r>
      <w:r w:rsidR="00EC68DC">
        <w:rPr>
          <w:rFonts w:ascii="Trebuchet MS" w:eastAsia="Times New Roman" w:hAnsi="Trebuchet MS" w:cs="Helvetica"/>
          <w:color w:val="333333"/>
          <w:sz w:val="21"/>
          <w:szCs w:val="21"/>
          <w:lang w:val="en" w:eastAsia="en-GB"/>
        </w:rPr>
        <w:t>beneficiaries,</w:t>
      </w:r>
      <w:r w:rsidRPr="006D1A39">
        <w:rPr>
          <w:rFonts w:ascii="Trebuchet MS" w:eastAsia="Times New Roman" w:hAnsi="Trebuchet MS" w:cs="Helvetica"/>
          <w:color w:val="333333"/>
          <w:sz w:val="21"/>
          <w:szCs w:val="21"/>
          <w:lang w:val="en" w:eastAsia="en-GB"/>
        </w:rPr>
        <w:t xml:space="preserve"> please email player support at the email address listed above</w:t>
      </w:r>
      <w:r w:rsidR="004912A5">
        <w:rPr>
          <w:rFonts w:ascii="Trebuchet MS" w:eastAsia="Times New Roman" w:hAnsi="Trebuchet MS" w:cs="Helvetica"/>
          <w:color w:val="333333"/>
          <w:sz w:val="21"/>
          <w:szCs w:val="21"/>
          <w:lang w:val="en" w:eastAsia="en-GB"/>
        </w:rPr>
        <w:t xml:space="preserve"> or contact your local affiliate </w:t>
      </w:r>
      <w:r w:rsidR="00EC2568">
        <w:rPr>
          <w:rFonts w:ascii="Trebuchet MS" w:eastAsia="Times New Roman" w:hAnsi="Trebuchet MS" w:cs="Helvetica"/>
          <w:color w:val="333333"/>
          <w:sz w:val="21"/>
          <w:szCs w:val="21"/>
          <w:lang w:val="en" w:eastAsia="en-GB"/>
        </w:rPr>
        <w:t xml:space="preserve">beneficiary </w:t>
      </w:r>
      <w:proofErr w:type="spellStart"/>
      <w:r w:rsidR="004912A5">
        <w:rPr>
          <w:rFonts w:ascii="Trebuchet MS" w:eastAsia="Times New Roman" w:hAnsi="Trebuchet MS" w:cs="Helvetica"/>
          <w:color w:val="333333"/>
          <w:sz w:val="21"/>
          <w:szCs w:val="21"/>
          <w:lang w:val="en" w:eastAsia="en-GB"/>
        </w:rPr>
        <w:t>organisation</w:t>
      </w:r>
      <w:proofErr w:type="spellEnd"/>
      <w:r w:rsidR="004912A5">
        <w:rPr>
          <w:rFonts w:ascii="Trebuchet MS" w:eastAsia="Times New Roman" w:hAnsi="Trebuchet MS" w:cs="Helvetica"/>
          <w:color w:val="333333"/>
          <w:sz w:val="21"/>
          <w:szCs w:val="21"/>
          <w:lang w:val="en" w:eastAsia="en-GB"/>
        </w:rPr>
        <w:t xml:space="preserve"> directly.</w:t>
      </w:r>
    </w:p>
    <w:p w14:paraId="569C2BA2" w14:textId="079C98DC" w:rsidR="006D1A39" w:rsidRPr="006D1A39" w:rsidRDefault="006D1A39" w:rsidP="006D1A39">
      <w:pPr>
        <w:spacing w:before="300" w:after="300" w:line="240" w:lineRule="atLeast"/>
        <w:rPr>
          <w:rFonts w:ascii="Trebuchet MS" w:eastAsia="Times New Roman" w:hAnsi="Trebuchet MS" w:cs="Helvetica"/>
          <w:color w:val="333333"/>
          <w:sz w:val="21"/>
          <w:szCs w:val="21"/>
          <w:lang w:val="en" w:eastAsia="en-GB"/>
        </w:rPr>
      </w:pPr>
    </w:p>
    <w:p w14:paraId="4042B7F9" w14:textId="2D3A3937" w:rsidR="006D1A39" w:rsidRPr="006D1A39" w:rsidRDefault="006D1A39" w:rsidP="006D1A39">
      <w:pPr>
        <w:spacing w:before="300" w:after="150" w:line="360" w:lineRule="atLeast"/>
        <w:outlineLvl w:val="0"/>
        <w:rPr>
          <w:rFonts w:ascii="inherit" w:eastAsia="Times New Roman" w:hAnsi="inherit" w:cs="Helvetica"/>
          <w:b/>
          <w:bCs/>
          <w:color w:val="333333"/>
          <w:kern w:val="36"/>
          <w:sz w:val="36"/>
          <w:szCs w:val="36"/>
          <w:lang w:val="en" w:eastAsia="en-GB"/>
        </w:rPr>
      </w:pPr>
      <w:r w:rsidRPr="006D1A39">
        <w:rPr>
          <w:rFonts w:ascii="inherit" w:eastAsia="Times New Roman" w:hAnsi="inherit" w:cs="Helvetica"/>
          <w:b/>
          <w:bCs/>
          <w:color w:val="333333"/>
          <w:kern w:val="36"/>
          <w:sz w:val="36"/>
          <w:szCs w:val="36"/>
          <w:lang w:val="en" w:eastAsia="en-GB"/>
        </w:rPr>
        <w:lastRenderedPageBreak/>
        <w:t>Rules</w:t>
      </w:r>
    </w:p>
    <w:p w14:paraId="5A98A84B" w14:textId="14797A99" w:rsidR="006D1A39" w:rsidRDefault="006D1A39" w:rsidP="006D1A39">
      <w:pPr>
        <w:spacing w:after="150" w:line="240" w:lineRule="atLeast"/>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Please </w:t>
      </w:r>
      <w:r w:rsidR="00F90850">
        <w:rPr>
          <w:rFonts w:ascii="Trebuchet MS" w:eastAsia="Times New Roman" w:hAnsi="Trebuchet MS" w:cs="Helvetica"/>
          <w:color w:val="333333"/>
          <w:sz w:val="21"/>
          <w:szCs w:val="21"/>
          <w:lang w:val="en" w:eastAsia="en-GB"/>
        </w:rPr>
        <w:t xml:space="preserve">email us via </w:t>
      </w:r>
      <w:hyperlink r:id="rId5" w:history="1">
        <w:r w:rsidR="00F90850" w:rsidRPr="00BE0F66">
          <w:rPr>
            <w:rStyle w:val="Hyperlink"/>
            <w:rFonts w:ascii="Trebuchet MS" w:eastAsia="Times New Roman" w:hAnsi="Trebuchet MS" w:cs="Helvetica"/>
            <w:sz w:val="21"/>
            <w:szCs w:val="21"/>
            <w:lang w:val="en" w:eastAsia="en-GB"/>
          </w:rPr>
          <w:t>info@nycda.co.uk</w:t>
        </w:r>
      </w:hyperlink>
      <w:r w:rsidR="00F90850">
        <w:rPr>
          <w:rFonts w:ascii="Trebuchet MS" w:eastAsia="Times New Roman" w:hAnsi="Trebuchet MS" w:cs="Helvetica"/>
          <w:color w:val="333333"/>
          <w:sz w:val="21"/>
          <w:szCs w:val="21"/>
          <w:lang w:val="en" w:eastAsia="en-GB"/>
        </w:rPr>
        <w:t xml:space="preserve"> or </w:t>
      </w:r>
      <w:r w:rsidRPr="006D1A39">
        <w:rPr>
          <w:rFonts w:ascii="Trebuchet MS" w:eastAsia="Times New Roman" w:hAnsi="Trebuchet MS" w:cs="Helvetica"/>
          <w:color w:val="333333"/>
          <w:sz w:val="21"/>
          <w:szCs w:val="21"/>
          <w:lang w:val="en" w:eastAsia="en-GB"/>
        </w:rPr>
        <w:t>send a stamped addressed envelope to:</w:t>
      </w:r>
      <w:r w:rsidRPr="006D1A39">
        <w:rPr>
          <w:rFonts w:ascii="Trebuchet MS" w:eastAsia="Times New Roman" w:hAnsi="Trebuchet MS" w:cs="Helvetica"/>
          <w:color w:val="333333"/>
          <w:sz w:val="21"/>
          <w:szCs w:val="21"/>
          <w:lang w:val="en" w:eastAsia="en-GB"/>
        </w:rPr>
        <w:br/>
        <w:t xml:space="preserve">Rules Request, The </w:t>
      </w:r>
      <w:r w:rsidR="003D1947">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Weekly Draw, </w:t>
      </w:r>
      <w:r w:rsidR="003D1947">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t>
      </w:r>
      <w:r w:rsidR="003D1947">
        <w:rPr>
          <w:rFonts w:ascii="Trebuchet MS" w:eastAsia="Times New Roman" w:hAnsi="Trebuchet MS" w:cs="Helvetica"/>
          <w:color w:val="333333"/>
          <w:sz w:val="21"/>
          <w:szCs w:val="21"/>
          <w:lang w:val="en" w:eastAsia="en-GB"/>
        </w:rPr>
        <w:t xml:space="preserve">1-2 </w:t>
      </w:r>
      <w:proofErr w:type="spellStart"/>
      <w:r w:rsidR="003D1947">
        <w:rPr>
          <w:rFonts w:ascii="Trebuchet MS" w:eastAsia="Times New Roman" w:hAnsi="Trebuchet MS" w:cs="Helvetica"/>
          <w:color w:val="333333"/>
          <w:sz w:val="21"/>
          <w:szCs w:val="21"/>
          <w:lang w:val="en" w:eastAsia="en-GB"/>
        </w:rPr>
        <w:t>Frecheville</w:t>
      </w:r>
      <w:proofErr w:type="spellEnd"/>
      <w:r w:rsidR="003D1947">
        <w:rPr>
          <w:rFonts w:ascii="Trebuchet MS" w:eastAsia="Times New Roman" w:hAnsi="Trebuchet MS" w:cs="Helvetica"/>
          <w:color w:val="333333"/>
          <w:sz w:val="21"/>
          <w:szCs w:val="21"/>
          <w:lang w:val="en" w:eastAsia="en-GB"/>
        </w:rPr>
        <w:t xml:space="preserve"> Court, off </w:t>
      </w:r>
      <w:proofErr w:type="spellStart"/>
      <w:r w:rsidR="003D1947">
        <w:rPr>
          <w:rFonts w:ascii="Trebuchet MS" w:eastAsia="Times New Roman" w:hAnsi="Trebuchet MS" w:cs="Helvetica"/>
          <w:color w:val="333333"/>
          <w:sz w:val="21"/>
          <w:szCs w:val="21"/>
          <w:lang w:val="en" w:eastAsia="en-GB"/>
        </w:rPr>
        <w:t>Knowsley</w:t>
      </w:r>
      <w:proofErr w:type="spellEnd"/>
      <w:r w:rsidR="003D1947">
        <w:rPr>
          <w:rFonts w:ascii="Trebuchet MS" w:eastAsia="Times New Roman" w:hAnsi="Trebuchet MS" w:cs="Helvetica"/>
          <w:color w:val="333333"/>
          <w:sz w:val="21"/>
          <w:szCs w:val="21"/>
          <w:lang w:val="en" w:eastAsia="en-GB"/>
        </w:rPr>
        <w:t xml:space="preserve"> Street, Bury, BL9 0UF</w:t>
      </w:r>
    </w:p>
    <w:p w14:paraId="13610E43" w14:textId="77777777" w:rsidR="00063ADB" w:rsidRPr="006D1A39" w:rsidRDefault="00063ADB" w:rsidP="006D1A39">
      <w:pPr>
        <w:spacing w:after="150" w:line="240" w:lineRule="atLeast"/>
        <w:rPr>
          <w:rFonts w:ascii="Trebuchet MS" w:eastAsia="Times New Roman" w:hAnsi="Trebuchet MS" w:cs="Helvetica"/>
          <w:color w:val="333333"/>
          <w:sz w:val="21"/>
          <w:szCs w:val="21"/>
          <w:lang w:val="en" w:eastAsia="en-GB"/>
        </w:rPr>
      </w:pPr>
    </w:p>
    <w:p w14:paraId="2D7D211C" w14:textId="77777777" w:rsidR="006D1A39" w:rsidRPr="006D1A39" w:rsidRDefault="006D1A39" w:rsidP="006D1A39">
      <w:pPr>
        <w:spacing w:after="150" w:line="240" w:lineRule="atLeast"/>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main points covered by the Rules are: </w:t>
      </w:r>
    </w:p>
    <w:p w14:paraId="346BFD2C" w14:textId="1FDFC26E"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society will conduct the draw every </w:t>
      </w:r>
      <w:r w:rsidR="003D1947">
        <w:rPr>
          <w:rFonts w:ascii="Trebuchet MS" w:eastAsia="Times New Roman" w:hAnsi="Trebuchet MS" w:cs="Helvetica"/>
          <w:color w:val="333333"/>
          <w:sz w:val="21"/>
          <w:szCs w:val="21"/>
          <w:lang w:val="en" w:eastAsia="en-GB"/>
        </w:rPr>
        <w:t>Wednesday</w:t>
      </w:r>
      <w:r w:rsidRPr="006D1A39">
        <w:rPr>
          <w:rFonts w:ascii="Trebuchet MS" w:eastAsia="Times New Roman" w:hAnsi="Trebuchet MS" w:cs="Helvetica"/>
          <w:color w:val="333333"/>
          <w:sz w:val="21"/>
          <w:szCs w:val="21"/>
          <w:lang w:val="en" w:eastAsia="en-GB"/>
        </w:rPr>
        <w:t>. The draw will be conducted by a random number generator</w:t>
      </w:r>
      <w:r w:rsidR="002F4A1E">
        <w:rPr>
          <w:rFonts w:ascii="Trebuchet MS" w:eastAsia="Times New Roman" w:hAnsi="Trebuchet MS" w:cs="Helvetica"/>
          <w:color w:val="333333"/>
          <w:sz w:val="21"/>
          <w:szCs w:val="21"/>
          <w:lang w:val="en" w:eastAsia="en-GB"/>
        </w:rPr>
        <w:t xml:space="preserve"> provided by a longstanding partner of the industry.</w:t>
      </w:r>
    </w:p>
    <w:p w14:paraId="2DDC5E32" w14:textId="284CF870"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winning numbers will be published on the </w:t>
      </w:r>
      <w:r w:rsidR="003D1947">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website</w:t>
      </w:r>
      <w:r w:rsidR="003D1947">
        <w:rPr>
          <w:rFonts w:ascii="Trebuchet MS" w:eastAsia="Times New Roman" w:hAnsi="Trebuchet MS" w:cs="Helvetica"/>
          <w:color w:val="333333"/>
          <w:sz w:val="21"/>
          <w:szCs w:val="21"/>
          <w:lang w:val="en" w:eastAsia="en-GB"/>
        </w:rPr>
        <w:t xml:space="preserve"> and distributed to all affiliates and beneficiaries for display </w:t>
      </w:r>
      <w:r w:rsidR="00457B25">
        <w:rPr>
          <w:rFonts w:ascii="Trebuchet MS" w:eastAsia="Times New Roman" w:hAnsi="Trebuchet MS" w:cs="Helvetica"/>
          <w:color w:val="333333"/>
          <w:sz w:val="21"/>
          <w:szCs w:val="21"/>
          <w:lang w:val="en" w:eastAsia="en-GB"/>
        </w:rPr>
        <w:t xml:space="preserve">via </w:t>
      </w:r>
      <w:r w:rsidR="003D1947">
        <w:rPr>
          <w:rFonts w:ascii="Trebuchet MS" w:eastAsia="Times New Roman" w:hAnsi="Trebuchet MS" w:cs="Helvetica"/>
          <w:color w:val="333333"/>
          <w:sz w:val="21"/>
          <w:szCs w:val="21"/>
          <w:lang w:val="en" w:eastAsia="en-GB"/>
        </w:rPr>
        <w:t>their website</w:t>
      </w:r>
      <w:r w:rsidR="00457B25">
        <w:rPr>
          <w:rFonts w:ascii="Trebuchet MS" w:eastAsia="Times New Roman" w:hAnsi="Trebuchet MS" w:cs="Helvetica"/>
          <w:color w:val="333333"/>
          <w:sz w:val="21"/>
          <w:szCs w:val="21"/>
          <w:lang w:val="en" w:eastAsia="en-GB"/>
        </w:rPr>
        <w:t xml:space="preserve">, </w:t>
      </w:r>
      <w:r w:rsidR="003D1947">
        <w:rPr>
          <w:rFonts w:ascii="Trebuchet MS" w:eastAsia="Times New Roman" w:hAnsi="Trebuchet MS" w:cs="Helvetica"/>
          <w:color w:val="333333"/>
          <w:sz w:val="21"/>
          <w:szCs w:val="21"/>
          <w:lang w:val="en" w:eastAsia="en-GB"/>
        </w:rPr>
        <w:t>social media platforms</w:t>
      </w:r>
      <w:r w:rsidR="00457B25">
        <w:rPr>
          <w:rFonts w:ascii="Trebuchet MS" w:eastAsia="Times New Roman" w:hAnsi="Trebuchet MS" w:cs="Helvetica"/>
          <w:color w:val="333333"/>
          <w:sz w:val="21"/>
          <w:szCs w:val="21"/>
          <w:lang w:val="en" w:eastAsia="en-GB"/>
        </w:rPr>
        <w:t xml:space="preserve"> and email</w:t>
      </w:r>
    </w:p>
    <w:p w14:paraId="6F477CCE" w14:textId="248BD071" w:rsidR="0051484D" w:rsidRDefault="0051484D" w:rsidP="00F90850">
      <w:pPr>
        <w:numPr>
          <w:ilvl w:val="0"/>
          <w:numId w:val="2"/>
        </w:numPr>
        <w:tabs>
          <w:tab w:val="clear" w:pos="720"/>
          <w:tab w:val="num" w:pos="426"/>
        </w:tabs>
        <w:spacing w:before="100" w:beforeAutospacing="1" w:after="100" w:afterAutospacing="1" w:line="240" w:lineRule="atLeast"/>
        <w:ind w:left="567" w:hanging="42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 </w:t>
      </w:r>
      <w:r w:rsidR="006D1A39" w:rsidRPr="00F90850">
        <w:rPr>
          <w:rFonts w:ascii="Trebuchet MS" w:eastAsia="Times New Roman" w:hAnsi="Trebuchet MS" w:cs="Helvetica"/>
          <w:color w:val="333333"/>
          <w:sz w:val="21"/>
          <w:szCs w:val="21"/>
          <w:lang w:val="en" w:eastAsia="en-GB"/>
        </w:rPr>
        <w:t>The cost of each entry is £1. Players may purchase more than one entry and payment must be made in advance.</w:t>
      </w:r>
      <w:r w:rsidR="00D45603">
        <w:rPr>
          <w:rFonts w:ascii="Trebuchet MS" w:eastAsia="Times New Roman" w:hAnsi="Trebuchet MS" w:cs="Helvetica"/>
          <w:color w:val="333333"/>
          <w:sz w:val="21"/>
          <w:szCs w:val="21"/>
          <w:lang w:val="en" w:eastAsia="en-GB"/>
        </w:rPr>
        <w:t xml:space="preserve"> Entry is at a maximum of £2 per week, except at per the discretion of the board</w:t>
      </w:r>
      <w:r>
        <w:rPr>
          <w:rFonts w:ascii="Trebuchet MS" w:eastAsia="Times New Roman" w:hAnsi="Trebuchet MS" w:cs="Helvetica"/>
          <w:color w:val="333333"/>
          <w:sz w:val="21"/>
          <w:szCs w:val="21"/>
          <w:lang w:val="en" w:eastAsia="en-GB"/>
        </w:rPr>
        <w:t>/ beneficiary partner</w:t>
      </w:r>
      <w:r w:rsidR="00D45603">
        <w:rPr>
          <w:rFonts w:ascii="Trebuchet MS" w:eastAsia="Times New Roman" w:hAnsi="Trebuchet MS" w:cs="Helvetica"/>
          <w:color w:val="333333"/>
          <w:sz w:val="21"/>
          <w:szCs w:val="21"/>
          <w:lang w:val="en" w:eastAsia="en-GB"/>
        </w:rPr>
        <w:t xml:space="preserve"> for business level memberships</w:t>
      </w:r>
      <w:r>
        <w:rPr>
          <w:rFonts w:ascii="Trebuchet MS" w:eastAsia="Times New Roman" w:hAnsi="Trebuchet MS" w:cs="Helvetica"/>
          <w:color w:val="333333"/>
          <w:sz w:val="21"/>
          <w:szCs w:val="21"/>
          <w:lang w:val="en" w:eastAsia="en-GB"/>
        </w:rPr>
        <w:t>.</w:t>
      </w:r>
    </w:p>
    <w:p w14:paraId="010F52B4" w14:textId="6C9836A2" w:rsidR="00F90850" w:rsidRDefault="00F90850" w:rsidP="00F90850">
      <w:pPr>
        <w:numPr>
          <w:ilvl w:val="0"/>
          <w:numId w:val="2"/>
        </w:numPr>
        <w:tabs>
          <w:tab w:val="clear" w:pos="720"/>
          <w:tab w:val="num" w:pos="426"/>
        </w:tabs>
        <w:spacing w:before="100" w:beforeAutospacing="1" w:after="100" w:afterAutospacing="1" w:line="240" w:lineRule="atLeast"/>
        <w:ind w:left="567" w:hanging="425"/>
        <w:rPr>
          <w:rFonts w:ascii="Trebuchet MS" w:eastAsia="Times New Roman" w:hAnsi="Trebuchet MS" w:cs="Helvetica"/>
          <w:color w:val="333333"/>
          <w:sz w:val="21"/>
          <w:szCs w:val="21"/>
          <w:lang w:val="en" w:eastAsia="en-GB"/>
        </w:rPr>
      </w:pPr>
      <w:r w:rsidRPr="00F90850">
        <w:rPr>
          <w:rFonts w:ascii="Trebuchet MS" w:eastAsia="Times New Roman" w:hAnsi="Trebuchet MS" w:cs="Helvetica"/>
          <w:color w:val="333333"/>
          <w:sz w:val="21"/>
          <w:szCs w:val="21"/>
          <w:lang w:val="en" w:eastAsia="en-GB"/>
        </w:rPr>
        <w:t xml:space="preserve"> Not to be sold by or to anyone under 16 years of age</w:t>
      </w:r>
    </w:p>
    <w:p w14:paraId="2674D4CC" w14:textId="3B16BDE3" w:rsidR="007C2EAD" w:rsidRPr="00F90850" w:rsidRDefault="007C2EAD" w:rsidP="00F90850">
      <w:pPr>
        <w:numPr>
          <w:ilvl w:val="0"/>
          <w:numId w:val="2"/>
        </w:numPr>
        <w:tabs>
          <w:tab w:val="clear" w:pos="720"/>
          <w:tab w:val="num" w:pos="426"/>
        </w:tabs>
        <w:spacing w:before="100" w:beforeAutospacing="1" w:after="100" w:afterAutospacing="1" w:line="240" w:lineRule="atLeast"/>
        <w:ind w:left="567" w:hanging="42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The current prize fund is £1275 in total, which is made up of £1000, £100, £50, </w:t>
      </w:r>
      <w:proofErr w:type="gramStart"/>
      <w:r>
        <w:rPr>
          <w:rFonts w:ascii="Trebuchet MS" w:eastAsia="Times New Roman" w:hAnsi="Trebuchet MS" w:cs="Helvetica"/>
          <w:color w:val="333333"/>
          <w:sz w:val="21"/>
          <w:szCs w:val="21"/>
          <w:lang w:val="en" w:eastAsia="en-GB"/>
        </w:rPr>
        <w:t>£25</w:t>
      </w:r>
      <w:proofErr w:type="gramEnd"/>
      <w:r>
        <w:rPr>
          <w:rFonts w:ascii="Trebuchet MS" w:eastAsia="Times New Roman" w:hAnsi="Trebuchet MS" w:cs="Helvetica"/>
          <w:color w:val="333333"/>
          <w:sz w:val="21"/>
          <w:szCs w:val="21"/>
          <w:lang w:val="en" w:eastAsia="en-GB"/>
        </w:rPr>
        <w:t xml:space="preserve"> and 10 x £10</w:t>
      </w:r>
    </w:p>
    <w:p w14:paraId="4BB3409F" w14:textId="3716466B"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w:t>
      </w:r>
      <w:r w:rsidR="00B33AFB">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Weekly Draw aims to support</w:t>
      </w:r>
      <w:r w:rsidR="00604607">
        <w:rPr>
          <w:rFonts w:ascii="Trebuchet MS" w:eastAsia="Times New Roman" w:hAnsi="Trebuchet MS" w:cs="Helvetica"/>
          <w:color w:val="333333"/>
          <w:sz w:val="21"/>
          <w:szCs w:val="21"/>
          <w:lang w:val="en" w:eastAsia="en-GB"/>
        </w:rPr>
        <w:t xml:space="preserve"> its </w:t>
      </w:r>
      <w:r w:rsidR="007C2EAD">
        <w:rPr>
          <w:rFonts w:ascii="Trebuchet MS" w:eastAsia="Times New Roman" w:hAnsi="Trebuchet MS" w:cs="Helvetica"/>
          <w:color w:val="333333"/>
          <w:sz w:val="21"/>
          <w:szCs w:val="21"/>
          <w:lang w:val="en" w:eastAsia="en-GB"/>
        </w:rPr>
        <w:t xml:space="preserve">beneficiary partners </w:t>
      </w:r>
      <w:r w:rsidR="00604607">
        <w:rPr>
          <w:rFonts w:ascii="Trebuchet MS" w:eastAsia="Times New Roman" w:hAnsi="Trebuchet MS" w:cs="Helvetica"/>
          <w:color w:val="333333"/>
          <w:sz w:val="21"/>
          <w:szCs w:val="21"/>
          <w:lang w:val="en" w:eastAsia="en-GB"/>
        </w:rPr>
        <w:t>and</w:t>
      </w:r>
      <w:r w:rsidRPr="006D1A39">
        <w:rPr>
          <w:rFonts w:ascii="Trebuchet MS" w:eastAsia="Times New Roman" w:hAnsi="Trebuchet MS" w:cs="Helvetica"/>
          <w:color w:val="333333"/>
          <w:sz w:val="21"/>
          <w:szCs w:val="21"/>
          <w:lang w:val="en" w:eastAsia="en-GB"/>
        </w:rPr>
        <w:t xml:space="preserve"> a variety of sporting organizations and other charities</w:t>
      </w:r>
      <w:r w:rsidR="00B33AFB">
        <w:rPr>
          <w:rFonts w:ascii="Trebuchet MS" w:eastAsia="Times New Roman" w:hAnsi="Trebuchet MS" w:cs="Helvetica"/>
          <w:color w:val="333333"/>
          <w:sz w:val="21"/>
          <w:szCs w:val="21"/>
          <w:lang w:val="en" w:eastAsia="en-GB"/>
        </w:rPr>
        <w:t xml:space="preserve"> with a range of sport, health and </w:t>
      </w:r>
      <w:proofErr w:type="gramStart"/>
      <w:r w:rsidR="00B33AFB">
        <w:rPr>
          <w:rFonts w:ascii="Trebuchet MS" w:eastAsia="Times New Roman" w:hAnsi="Trebuchet MS" w:cs="Helvetica"/>
          <w:color w:val="333333"/>
          <w:sz w:val="21"/>
          <w:szCs w:val="21"/>
          <w:lang w:val="en" w:eastAsia="en-GB"/>
        </w:rPr>
        <w:t>education based</w:t>
      </w:r>
      <w:proofErr w:type="gramEnd"/>
      <w:r w:rsidR="00B33AFB">
        <w:rPr>
          <w:rFonts w:ascii="Trebuchet MS" w:eastAsia="Times New Roman" w:hAnsi="Trebuchet MS" w:cs="Helvetica"/>
          <w:color w:val="333333"/>
          <w:sz w:val="21"/>
          <w:szCs w:val="21"/>
          <w:lang w:val="en" w:eastAsia="en-GB"/>
        </w:rPr>
        <w:t xml:space="preserve"> projects</w:t>
      </w:r>
    </w:p>
    <w:p w14:paraId="36C2F2FF" w14:textId="77777777"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The society may reject any application without giving reason at its absolute discretion.</w:t>
      </w:r>
    </w:p>
    <w:p w14:paraId="6FF0F54E" w14:textId="4588409C" w:rsid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Prizes for the </w:t>
      </w:r>
      <w:r w:rsidR="00B33AFB">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Weekly Draw are displayed on the </w:t>
      </w:r>
      <w:r w:rsidR="00B33AFB">
        <w:rPr>
          <w:rFonts w:ascii="Trebuchet MS" w:eastAsia="Times New Roman" w:hAnsi="Trebuchet MS" w:cs="Helvetica"/>
          <w:color w:val="333333"/>
          <w:sz w:val="21"/>
          <w:szCs w:val="21"/>
          <w:lang w:val="en" w:eastAsia="en-GB"/>
        </w:rPr>
        <w:t>NYCDA</w:t>
      </w:r>
      <w:r w:rsidRPr="006D1A39">
        <w:rPr>
          <w:rFonts w:ascii="Trebuchet MS" w:eastAsia="Times New Roman" w:hAnsi="Trebuchet MS" w:cs="Helvetica"/>
          <w:color w:val="333333"/>
          <w:sz w:val="21"/>
          <w:szCs w:val="21"/>
          <w:lang w:val="en" w:eastAsia="en-GB"/>
        </w:rPr>
        <w:t xml:space="preserve"> Website. There are no alternatives to any prize and no interest is payable. Prizes will be sent by cheque</w:t>
      </w:r>
      <w:r w:rsidR="00B33AFB">
        <w:rPr>
          <w:rFonts w:ascii="Trebuchet MS" w:eastAsia="Times New Roman" w:hAnsi="Trebuchet MS" w:cs="Helvetica"/>
          <w:color w:val="333333"/>
          <w:sz w:val="21"/>
          <w:szCs w:val="21"/>
          <w:lang w:val="en" w:eastAsia="en-GB"/>
        </w:rPr>
        <w:t xml:space="preserve"> or bank transfer</w:t>
      </w:r>
      <w:r w:rsidRPr="006D1A39">
        <w:rPr>
          <w:rFonts w:ascii="Trebuchet MS" w:eastAsia="Times New Roman" w:hAnsi="Trebuchet MS" w:cs="Helvetica"/>
          <w:color w:val="333333"/>
          <w:sz w:val="21"/>
          <w:szCs w:val="21"/>
          <w:lang w:val="en" w:eastAsia="en-GB"/>
        </w:rPr>
        <w:t xml:space="preserve"> within 14 days.</w:t>
      </w:r>
    </w:p>
    <w:p w14:paraId="1723780B" w14:textId="48EB4208" w:rsidR="00604607" w:rsidRPr="006D1A39" w:rsidRDefault="00604607"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Non-cash prizes will be </w:t>
      </w:r>
      <w:proofErr w:type="spellStart"/>
      <w:r>
        <w:rPr>
          <w:rFonts w:ascii="Trebuchet MS" w:eastAsia="Times New Roman" w:hAnsi="Trebuchet MS" w:cs="Helvetica"/>
          <w:color w:val="333333"/>
          <w:sz w:val="21"/>
          <w:szCs w:val="21"/>
          <w:lang w:val="en" w:eastAsia="en-GB"/>
        </w:rPr>
        <w:t>organised</w:t>
      </w:r>
      <w:proofErr w:type="spellEnd"/>
      <w:r>
        <w:rPr>
          <w:rFonts w:ascii="Trebuchet MS" w:eastAsia="Times New Roman" w:hAnsi="Trebuchet MS" w:cs="Helvetica"/>
          <w:color w:val="333333"/>
          <w:sz w:val="21"/>
          <w:szCs w:val="21"/>
          <w:lang w:val="en" w:eastAsia="en-GB"/>
        </w:rPr>
        <w:t xml:space="preserve"> with the winner within 14 days</w:t>
      </w:r>
    </w:p>
    <w:p w14:paraId="09FF94EB" w14:textId="77777777"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 xml:space="preserve">The society reserves the right to use winners' names for promotional purposes. These will only be in summary, </w:t>
      </w:r>
      <w:proofErr w:type="gramStart"/>
      <w:r w:rsidRPr="006D1A39">
        <w:rPr>
          <w:rFonts w:ascii="Trebuchet MS" w:eastAsia="Times New Roman" w:hAnsi="Trebuchet MS" w:cs="Helvetica"/>
          <w:color w:val="333333"/>
          <w:sz w:val="21"/>
          <w:szCs w:val="21"/>
          <w:lang w:val="en" w:eastAsia="en-GB"/>
        </w:rPr>
        <w:t>e.g.</w:t>
      </w:r>
      <w:proofErr w:type="gramEnd"/>
      <w:r w:rsidRPr="006D1A39">
        <w:rPr>
          <w:rFonts w:ascii="Trebuchet MS" w:eastAsia="Times New Roman" w:hAnsi="Trebuchet MS" w:cs="Helvetica"/>
          <w:color w:val="333333"/>
          <w:sz w:val="21"/>
          <w:szCs w:val="21"/>
          <w:lang w:val="en" w:eastAsia="en-GB"/>
        </w:rPr>
        <w:t xml:space="preserve"> Mrs Smith, any street, any town.</w:t>
      </w:r>
    </w:p>
    <w:p w14:paraId="2D00BE49" w14:textId="77777777"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The society is not responsible for any delay in bank payments.</w:t>
      </w:r>
    </w:p>
    <w:p w14:paraId="1090B1DE" w14:textId="3878D05E" w:rsid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No liability is accepted for the loss, theft or delayed receipt of any communication sent by post.</w:t>
      </w:r>
    </w:p>
    <w:p w14:paraId="2A121368" w14:textId="5E90F7C5" w:rsidR="00D66782" w:rsidRPr="006D1A39" w:rsidRDefault="00D66782" w:rsidP="00D66782">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Any prizes that have not been claimed or cashed within 6 months will be deemed as a donation to </w:t>
      </w:r>
      <w:r w:rsidR="00D4591C">
        <w:rPr>
          <w:rFonts w:ascii="Trebuchet MS" w:eastAsia="Times New Roman" w:hAnsi="Trebuchet MS" w:cs="Helvetica"/>
          <w:color w:val="333333"/>
          <w:sz w:val="21"/>
          <w:szCs w:val="21"/>
          <w:lang w:val="en" w:eastAsia="en-GB"/>
        </w:rPr>
        <w:t>NYCDA and/ or its local beneficiary partner</w:t>
      </w:r>
      <w:r>
        <w:rPr>
          <w:rFonts w:ascii="Trebuchet MS" w:eastAsia="Times New Roman" w:hAnsi="Trebuchet MS" w:cs="Helvetica"/>
          <w:color w:val="333333"/>
          <w:sz w:val="21"/>
          <w:szCs w:val="21"/>
          <w:lang w:val="en" w:eastAsia="en-GB"/>
        </w:rPr>
        <w:t xml:space="preserve"> to be used in conjunction with their community </w:t>
      </w:r>
      <w:proofErr w:type="spellStart"/>
      <w:r>
        <w:rPr>
          <w:rFonts w:ascii="Trebuchet MS" w:eastAsia="Times New Roman" w:hAnsi="Trebuchet MS" w:cs="Helvetica"/>
          <w:color w:val="333333"/>
          <w:sz w:val="21"/>
          <w:szCs w:val="21"/>
          <w:lang w:val="en" w:eastAsia="en-GB"/>
        </w:rPr>
        <w:t>programmes</w:t>
      </w:r>
      <w:proofErr w:type="spellEnd"/>
      <w:r>
        <w:rPr>
          <w:rFonts w:ascii="Trebuchet MS" w:eastAsia="Times New Roman" w:hAnsi="Trebuchet MS" w:cs="Helvetica"/>
          <w:color w:val="333333"/>
          <w:sz w:val="21"/>
          <w:szCs w:val="21"/>
          <w:lang w:val="en" w:eastAsia="en-GB"/>
        </w:rPr>
        <w:t>.</w:t>
      </w:r>
    </w:p>
    <w:p w14:paraId="1A043FBB" w14:textId="77777777" w:rsidR="006D1A39" w:rsidRPr="006D1A39" w:rsidRDefault="006D1A39" w:rsidP="006D1A39">
      <w:pPr>
        <w:numPr>
          <w:ilvl w:val="0"/>
          <w:numId w:val="2"/>
        </w:numPr>
        <w:spacing w:before="100" w:beforeAutospacing="1" w:after="100" w:afterAutospacing="1" w:line="240" w:lineRule="atLeast"/>
        <w:ind w:left="49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The society may (without giving any reason or notice) decline to accept an application, cancel an existing subscription, or terminate or suspend the lottery scheme. In the event of the lottery scheme being terminated or suspended then all subscriptions will be returned to the member within 30 days.</w:t>
      </w:r>
    </w:p>
    <w:p w14:paraId="2D4D0F98" w14:textId="77777777" w:rsidR="00F90850" w:rsidRDefault="006D1A39" w:rsidP="00166D3B">
      <w:pPr>
        <w:numPr>
          <w:ilvl w:val="0"/>
          <w:numId w:val="2"/>
        </w:numPr>
        <w:spacing w:before="300" w:beforeAutospacing="1" w:after="300" w:afterAutospacing="1" w:line="240" w:lineRule="atLeast"/>
        <w:ind w:left="495"/>
        <w:rPr>
          <w:rFonts w:ascii="Trebuchet MS" w:eastAsia="Times New Roman" w:hAnsi="Trebuchet MS" w:cs="Helvetica"/>
          <w:color w:val="333333"/>
          <w:sz w:val="21"/>
          <w:szCs w:val="21"/>
          <w:lang w:val="en" w:eastAsia="en-GB"/>
        </w:rPr>
      </w:pPr>
      <w:r w:rsidRPr="00F90850">
        <w:rPr>
          <w:rFonts w:ascii="Trebuchet MS" w:eastAsia="Times New Roman" w:hAnsi="Trebuchet MS" w:cs="Helvetica"/>
          <w:color w:val="333333"/>
          <w:sz w:val="21"/>
          <w:szCs w:val="21"/>
          <w:lang w:val="en" w:eastAsia="en-GB"/>
        </w:rPr>
        <w:t xml:space="preserve">The society's decisions made pursuant to the Rules shall, once made, be final and binding. </w:t>
      </w:r>
      <w:proofErr w:type="spellStart"/>
      <w:r w:rsidRPr="00F90850">
        <w:rPr>
          <w:rFonts w:ascii="Trebuchet MS" w:eastAsia="Times New Roman" w:hAnsi="Trebuchet MS" w:cs="Helvetica"/>
          <w:color w:val="333333"/>
          <w:sz w:val="21"/>
          <w:szCs w:val="21"/>
          <w:lang w:val="en" w:eastAsia="en-GB"/>
        </w:rPr>
        <w:t>Licenced</w:t>
      </w:r>
      <w:proofErr w:type="spellEnd"/>
      <w:r w:rsidRPr="00F90850">
        <w:rPr>
          <w:rFonts w:ascii="Trebuchet MS" w:eastAsia="Times New Roman" w:hAnsi="Trebuchet MS" w:cs="Helvetica"/>
          <w:color w:val="333333"/>
          <w:sz w:val="21"/>
          <w:szCs w:val="21"/>
          <w:lang w:val="en" w:eastAsia="en-GB"/>
        </w:rPr>
        <w:t xml:space="preserve"> by the </w:t>
      </w:r>
      <w:r w:rsidR="00F90850" w:rsidRPr="00F90850">
        <w:rPr>
          <w:rFonts w:ascii="Trebuchet MS" w:eastAsia="Times New Roman" w:hAnsi="Trebuchet MS" w:cs="Helvetica"/>
          <w:color w:val="333333"/>
          <w:sz w:val="21"/>
          <w:szCs w:val="21"/>
          <w:lang w:val="en" w:eastAsia="en-GB"/>
        </w:rPr>
        <w:t xml:space="preserve">Gambling Commission via </w:t>
      </w:r>
      <w:proofErr w:type="spellStart"/>
      <w:r w:rsidRPr="00F90850">
        <w:rPr>
          <w:rFonts w:ascii="Trebuchet MS" w:eastAsia="Times New Roman" w:hAnsi="Trebuchet MS" w:cs="Helvetica"/>
          <w:color w:val="333333"/>
          <w:sz w:val="21"/>
          <w:szCs w:val="21"/>
          <w:lang w:val="en" w:eastAsia="en-GB"/>
        </w:rPr>
        <w:t>Licence</w:t>
      </w:r>
      <w:proofErr w:type="spellEnd"/>
      <w:r w:rsidRPr="00F90850">
        <w:rPr>
          <w:rFonts w:ascii="Trebuchet MS" w:eastAsia="Times New Roman" w:hAnsi="Trebuchet MS" w:cs="Helvetica"/>
          <w:color w:val="333333"/>
          <w:sz w:val="21"/>
          <w:szCs w:val="21"/>
          <w:lang w:val="en" w:eastAsia="en-GB"/>
        </w:rPr>
        <w:t xml:space="preserve"> </w:t>
      </w:r>
      <w:r w:rsidR="00F90850" w:rsidRPr="00F90850">
        <w:rPr>
          <w:rFonts w:ascii="Trebuchet MS" w:eastAsia="Times New Roman" w:hAnsi="Trebuchet MS" w:cs="Helvetica"/>
          <w:color w:val="333333"/>
          <w:sz w:val="21"/>
          <w:szCs w:val="21"/>
          <w:lang w:val="en" w:eastAsia="en-GB"/>
        </w:rPr>
        <w:t xml:space="preserve">Acc </w:t>
      </w:r>
      <w:r w:rsidRPr="00F90850">
        <w:rPr>
          <w:rFonts w:ascii="Trebuchet MS" w:eastAsia="Times New Roman" w:hAnsi="Trebuchet MS" w:cs="Helvetica"/>
          <w:color w:val="333333"/>
          <w:sz w:val="21"/>
          <w:szCs w:val="21"/>
          <w:lang w:val="en" w:eastAsia="en-GB"/>
        </w:rPr>
        <w:t xml:space="preserve">No: </w:t>
      </w:r>
      <w:r w:rsidR="00F90850" w:rsidRPr="00F90850">
        <w:rPr>
          <w:rFonts w:ascii="Trebuchet MS" w:eastAsia="Times New Roman" w:hAnsi="Trebuchet MS" w:cs="Helvetica"/>
          <w:color w:val="333333"/>
          <w:sz w:val="21"/>
          <w:szCs w:val="21"/>
          <w:lang w:val="en" w:eastAsia="en-GB"/>
        </w:rPr>
        <w:t>5166</w:t>
      </w:r>
      <w:r w:rsidRPr="00F90850">
        <w:rPr>
          <w:rFonts w:ascii="Trebuchet MS" w:eastAsia="Times New Roman" w:hAnsi="Trebuchet MS" w:cs="Helvetica"/>
          <w:color w:val="333333"/>
          <w:sz w:val="21"/>
          <w:szCs w:val="21"/>
          <w:lang w:val="en" w:eastAsia="en-GB"/>
        </w:rPr>
        <w:t xml:space="preserve">. </w:t>
      </w:r>
    </w:p>
    <w:p w14:paraId="77E8B8D0" w14:textId="423DF464" w:rsidR="00A656E7" w:rsidRPr="00C17865" w:rsidRDefault="00F90850" w:rsidP="00A656E7">
      <w:pPr>
        <w:numPr>
          <w:ilvl w:val="0"/>
          <w:numId w:val="2"/>
        </w:numPr>
        <w:spacing w:before="300" w:beforeAutospacing="1" w:after="3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For more info visit </w:t>
      </w:r>
      <w:hyperlink r:id="rId6" w:history="1">
        <w:r w:rsidRPr="00BE0F66">
          <w:rPr>
            <w:rStyle w:val="Hyperlink"/>
            <w:rFonts w:ascii="Trebuchet MS" w:eastAsia="Times New Roman" w:hAnsi="Trebuchet MS" w:cs="Helvetica"/>
            <w:sz w:val="21"/>
            <w:szCs w:val="21"/>
            <w:lang w:val="en" w:eastAsia="en-GB"/>
          </w:rPr>
          <w:t>www.nycda.co.uk</w:t>
        </w:r>
      </w:hyperlink>
      <w:r>
        <w:rPr>
          <w:rFonts w:ascii="Trebuchet MS" w:eastAsia="Times New Roman" w:hAnsi="Trebuchet MS" w:cs="Helvetica"/>
          <w:color w:val="333333"/>
          <w:sz w:val="21"/>
          <w:szCs w:val="21"/>
          <w:lang w:val="en" w:eastAsia="en-GB"/>
        </w:rPr>
        <w:t xml:space="preserve"> and </w:t>
      </w:r>
      <w:hyperlink r:id="rId7" w:history="1">
        <w:r w:rsidRPr="00F90850">
          <w:rPr>
            <w:color w:val="0000FF"/>
            <w:u w:val="single"/>
          </w:rPr>
          <w:t>National Youth and Community Development Association - Licence summary - Gambling Commission</w:t>
        </w:r>
      </w:hyperlink>
    </w:p>
    <w:p w14:paraId="74E1DBAC" w14:textId="77777777" w:rsidR="00C17865" w:rsidRPr="006D1A39" w:rsidRDefault="00C17865" w:rsidP="00C17865">
      <w:pPr>
        <w:numPr>
          <w:ilvl w:val="0"/>
          <w:numId w:val="2"/>
        </w:numPr>
        <w:tabs>
          <w:tab w:val="clear" w:pos="720"/>
        </w:tabs>
        <w:spacing w:before="100" w:beforeAutospacing="1" w:after="100" w:afterAutospacing="1" w:line="240" w:lineRule="atLeast"/>
        <w:ind w:left="567" w:hanging="425"/>
        <w:rPr>
          <w:rFonts w:ascii="Trebuchet MS" w:eastAsia="Times New Roman" w:hAnsi="Trebuchet MS" w:cs="Helvetica"/>
          <w:color w:val="333333"/>
          <w:sz w:val="21"/>
          <w:szCs w:val="21"/>
          <w:lang w:val="en" w:eastAsia="en-GB"/>
        </w:rPr>
      </w:pPr>
      <w:r w:rsidRPr="006D1A39">
        <w:rPr>
          <w:rFonts w:ascii="Trebuchet MS" w:eastAsia="Times New Roman" w:hAnsi="Trebuchet MS" w:cs="Helvetica"/>
          <w:color w:val="333333"/>
          <w:sz w:val="21"/>
          <w:szCs w:val="21"/>
          <w:lang w:val="en" w:eastAsia="en-GB"/>
        </w:rPr>
        <w:t>You accept that this lottery is regulated by the Gambling Commission and that in certain circumstances we may be unable to provide refunds or replacements once you have purchased your chances.</w:t>
      </w:r>
    </w:p>
    <w:p w14:paraId="4A813620" w14:textId="420D7664" w:rsidR="008B16FE" w:rsidRDefault="00A656E7" w:rsidP="008B16FE">
      <w:pPr>
        <w:numPr>
          <w:ilvl w:val="0"/>
          <w:numId w:val="2"/>
        </w:numPr>
        <w:spacing w:before="300" w:beforeAutospacing="1" w:after="300" w:afterAutospacing="1" w:line="240" w:lineRule="atLeast"/>
        <w:ind w:left="495"/>
        <w:rPr>
          <w:rFonts w:ascii="Trebuchet MS" w:eastAsia="Times New Roman" w:hAnsi="Trebuchet MS" w:cs="Helvetica"/>
          <w:color w:val="333333"/>
          <w:sz w:val="21"/>
          <w:szCs w:val="21"/>
          <w:lang w:val="en" w:eastAsia="en-GB"/>
        </w:rPr>
      </w:pPr>
      <w:r w:rsidRPr="00A656E7">
        <w:rPr>
          <w:rFonts w:ascii="Trebuchet MS" w:eastAsia="Times New Roman" w:hAnsi="Trebuchet MS" w:cs="Helvetica"/>
          <w:color w:val="333333"/>
          <w:sz w:val="21"/>
          <w:szCs w:val="21"/>
          <w:lang w:val="en" w:eastAsia="en-GB"/>
        </w:rPr>
        <w:t>Should these rules be changed, NYCDA will meet all LCCP requirements and communicate such changes to all members via a variety of means including, but not limited to direct contact, telephone calls. social media promotion, website updat</w:t>
      </w:r>
      <w:r w:rsidR="008B16FE">
        <w:rPr>
          <w:rFonts w:ascii="Trebuchet MS" w:eastAsia="Times New Roman" w:hAnsi="Trebuchet MS" w:cs="Helvetica"/>
          <w:color w:val="333333"/>
          <w:sz w:val="21"/>
          <w:szCs w:val="21"/>
          <w:lang w:val="en" w:eastAsia="en-GB"/>
        </w:rPr>
        <w:t>es.</w:t>
      </w:r>
    </w:p>
    <w:p w14:paraId="4CBFBF48" w14:textId="7F70EFDA" w:rsidR="008B16FE" w:rsidRDefault="008B16FE" w:rsidP="00D45603">
      <w:pPr>
        <w:numPr>
          <w:ilvl w:val="0"/>
          <w:numId w:val="2"/>
        </w:numPr>
        <w:spacing w:before="300" w:beforeAutospacing="1" w:after="300" w:afterAutospacing="1" w:line="240" w:lineRule="atLeast"/>
        <w:ind w:left="495"/>
        <w:rPr>
          <w:rFonts w:ascii="Trebuchet MS" w:eastAsia="Times New Roman" w:hAnsi="Trebuchet MS" w:cs="Helvetica"/>
          <w:color w:val="333333"/>
          <w:sz w:val="21"/>
          <w:szCs w:val="21"/>
          <w:lang w:val="en" w:eastAsia="en-GB"/>
        </w:rPr>
      </w:pPr>
      <w:r w:rsidRPr="008B16FE">
        <w:rPr>
          <w:rFonts w:ascii="Trebuchet MS" w:eastAsia="Times New Roman" w:hAnsi="Trebuchet MS" w:cs="Helvetica"/>
          <w:color w:val="333333"/>
          <w:sz w:val="21"/>
          <w:szCs w:val="21"/>
          <w:lang w:val="en" w:eastAsia="en-GB"/>
        </w:rPr>
        <w:t>Members retain the right to amend their membership level as per these communications</w:t>
      </w:r>
    </w:p>
    <w:p w14:paraId="2AAE7E04" w14:textId="2B6BA6CD" w:rsidR="00BD5F70" w:rsidRDefault="00BD5F70" w:rsidP="00D45603">
      <w:pPr>
        <w:numPr>
          <w:ilvl w:val="0"/>
          <w:numId w:val="2"/>
        </w:numPr>
        <w:spacing w:before="300" w:beforeAutospacing="1" w:after="3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Any members funds that are paid in advance </w:t>
      </w:r>
      <w:proofErr w:type="gramStart"/>
      <w:r>
        <w:rPr>
          <w:rFonts w:ascii="Trebuchet MS" w:eastAsia="Times New Roman" w:hAnsi="Trebuchet MS" w:cs="Helvetica"/>
          <w:color w:val="333333"/>
          <w:sz w:val="21"/>
          <w:szCs w:val="21"/>
          <w:lang w:val="en" w:eastAsia="en-GB"/>
        </w:rPr>
        <w:t>e.g.</w:t>
      </w:r>
      <w:proofErr w:type="gramEnd"/>
      <w:r>
        <w:rPr>
          <w:rFonts w:ascii="Trebuchet MS" w:eastAsia="Times New Roman" w:hAnsi="Trebuchet MS" w:cs="Helvetica"/>
          <w:color w:val="333333"/>
          <w:sz w:val="21"/>
          <w:szCs w:val="21"/>
          <w:lang w:val="en" w:eastAsia="en-GB"/>
        </w:rPr>
        <w:t xml:space="preserve"> by annual payments, will be kept in a ringfenced bank account, with the associated reconciliation paperwork held on file and through the lottery systems own records.</w:t>
      </w:r>
    </w:p>
    <w:p w14:paraId="5BEABF91" w14:textId="1F599799" w:rsidR="00BD5F70" w:rsidRDefault="00BD5F70" w:rsidP="00D45603">
      <w:pPr>
        <w:numPr>
          <w:ilvl w:val="0"/>
          <w:numId w:val="2"/>
        </w:numPr>
        <w:spacing w:before="300" w:beforeAutospacing="1" w:after="3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 xml:space="preserve">Should members wish to cancel their </w:t>
      </w:r>
      <w:proofErr w:type="gramStart"/>
      <w:r>
        <w:rPr>
          <w:rFonts w:ascii="Trebuchet MS" w:eastAsia="Times New Roman" w:hAnsi="Trebuchet MS" w:cs="Helvetica"/>
          <w:color w:val="333333"/>
          <w:sz w:val="21"/>
          <w:szCs w:val="21"/>
          <w:lang w:val="en" w:eastAsia="en-GB"/>
        </w:rPr>
        <w:t>membership</w:t>
      </w:r>
      <w:proofErr w:type="gramEnd"/>
      <w:r>
        <w:rPr>
          <w:rFonts w:ascii="Trebuchet MS" w:eastAsia="Times New Roman" w:hAnsi="Trebuchet MS" w:cs="Helvetica"/>
          <w:color w:val="333333"/>
          <w:sz w:val="21"/>
          <w:szCs w:val="21"/>
          <w:lang w:val="en" w:eastAsia="en-GB"/>
        </w:rPr>
        <w:t xml:space="preserve"> and this results in a balance on account, the member will be entered into subsequent draws until the balance has gone.</w:t>
      </w:r>
    </w:p>
    <w:p w14:paraId="4B198A25" w14:textId="44F44E62" w:rsidR="00BD5F70" w:rsidRDefault="00BD5F70" w:rsidP="00D45603">
      <w:pPr>
        <w:numPr>
          <w:ilvl w:val="0"/>
          <w:numId w:val="2"/>
        </w:numPr>
        <w:spacing w:before="300" w:beforeAutospacing="1" w:after="300" w:afterAutospacing="1" w:line="240" w:lineRule="atLeast"/>
        <w:ind w:left="495"/>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If the member has stopped their membership due to problem gambling, the board will ensure any outstanding funds are returned to the member in full</w:t>
      </w:r>
    </w:p>
    <w:p w14:paraId="6B6FD326" w14:textId="3C0458EF" w:rsidR="00BD5F70" w:rsidRDefault="00BD5F70" w:rsidP="00BD5F70">
      <w:pPr>
        <w:spacing w:before="300" w:beforeAutospacing="1" w:after="300" w:afterAutospacing="1" w:line="240" w:lineRule="atLeast"/>
        <w:ind w:left="495"/>
        <w:rPr>
          <w:rFonts w:ascii="Trebuchet MS" w:eastAsia="Times New Roman" w:hAnsi="Trebuchet MS" w:cs="Helvetica"/>
          <w:color w:val="333333"/>
          <w:sz w:val="21"/>
          <w:szCs w:val="21"/>
          <w:lang w:val="en" w:eastAsia="en-GB"/>
        </w:rPr>
      </w:pPr>
    </w:p>
    <w:p w14:paraId="0DD493AE" w14:textId="2F323F4C" w:rsidR="00BD5F70" w:rsidRDefault="00BD5F70" w:rsidP="00BD5F70">
      <w:pPr>
        <w:spacing w:before="300" w:beforeAutospacing="1" w:after="300" w:afterAutospacing="1" w:line="240" w:lineRule="atLeast"/>
        <w:ind w:left="495"/>
        <w:rPr>
          <w:rFonts w:ascii="Trebuchet MS" w:eastAsia="Times New Roman" w:hAnsi="Trebuchet MS" w:cs="Helvetica"/>
          <w:color w:val="333333"/>
          <w:sz w:val="21"/>
          <w:szCs w:val="21"/>
          <w:lang w:val="en" w:eastAsia="en-GB"/>
        </w:rPr>
      </w:pPr>
    </w:p>
    <w:p w14:paraId="35B30C38" w14:textId="77777777" w:rsidR="00BD5F70" w:rsidRDefault="00BD5F70" w:rsidP="00BD5F70">
      <w:pPr>
        <w:spacing w:before="300" w:beforeAutospacing="1" w:after="300" w:afterAutospacing="1" w:line="240" w:lineRule="atLeast"/>
        <w:ind w:left="495"/>
        <w:rPr>
          <w:rFonts w:ascii="Trebuchet MS" w:eastAsia="Times New Roman" w:hAnsi="Trebuchet MS" w:cs="Helvetica"/>
          <w:color w:val="333333"/>
          <w:sz w:val="21"/>
          <w:szCs w:val="21"/>
          <w:lang w:val="en" w:eastAsia="en-GB"/>
        </w:rPr>
      </w:pPr>
    </w:p>
    <w:p w14:paraId="1C2CD462" w14:textId="34B46A7F" w:rsidR="00D45603" w:rsidRDefault="00D45603" w:rsidP="00D45603">
      <w:pPr>
        <w:spacing w:before="300" w:after="150" w:line="360" w:lineRule="atLeast"/>
        <w:outlineLvl w:val="0"/>
        <w:rPr>
          <w:rFonts w:ascii="inherit" w:eastAsia="Times New Roman" w:hAnsi="inherit" w:cs="Helvetica"/>
          <w:b/>
          <w:bCs/>
          <w:color w:val="333333"/>
          <w:kern w:val="36"/>
          <w:sz w:val="36"/>
          <w:szCs w:val="36"/>
          <w:lang w:val="en" w:eastAsia="en-GB"/>
        </w:rPr>
      </w:pPr>
      <w:r>
        <w:rPr>
          <w:rFonts w:ascii="inherit" w:eastAsia="Times New Roman" w:hAnsi="inherit" w:cs="Helvetica"/>
          <w:b/>
          <w:bCs/>
          <w:color w:val="333333"/>
          <w:kern w:val="36"/>
          <w:sz w:val="36"/>
          <w:szCs w:val="36"/>
          <w:lang w:val="en" w:eastAsia="en-GB"/>
        </w:rPr>
        <w:t>Self-Exclusion</w:t>
      </w:r>
    </w:p>
    <w:p w14:paraId="3F8AFACC" w14:textId="073CC284" w:rsidR="00D45603" w:rsidRDefault="00D45603" w:rsidP="00D45603">
      <w:pPr>
        <w:numPr>
          <w:ilvl w:val="0"/>
          <w:numId w:val="2"/>
        </w:numPr>
        <w:tabs>
          <w:tab w:val="clear" w:pos="720"/>
          <w:tab w:val="num" w:pos="426"/>
        </w:tabs>
        <w:spacing w:before="300" w:beforeAutospacing="1" w:after="300" w:afterAutospacing="1" w:line="240" w:lineRule="atLeast"/>
        <w:ind w:left="426" w:hanging="426"/>
        <w:rPr>
          <w:rFonts w:ascii="Trebuchet MS" w:eastAsia="Times New Roman" w:hAnsi="Trebuchet MS" w:cs="Helvetica"/>
          <w:color w:val="333333"/>
          <w:sz w:val="21"/>
          <w:szCs w:val="21"/>
          <w:lang w:val="en" w:eastAsia="en-GB"/>
        </w:rPr>
      </w:pPr>
      <w:r>
        <w:rPr>
          <w:rFonts w:ascii="Trebuchet MS" w:eastAsia="Times New Roman" w:hAnsi="Trebuchet MS" w:cs="Helvetica"/>
          <w:color w:val="333333"/>
          <w:sz w:val="21"/>
          <w:szCs w:val="21"/>
          <w:lang w:val="en" w:eastAsia="en-GB"/>
        </w:rPr>
        <w:t>Members retain the right to self-exclude and on doing so, or if NYCDA feel there is reason to exclude, such members will be informed of the decision to add them to the NYCDA exclusion register. Members can submit a completed Lottery Exclusion Form</w:t>
      </w:r>
      <w:r w:rsidR="00521BDC">
        <w:rPr>
          <w:rFonts w:ascii="Trebuchet MS" w:eastAsia="Times New Roman" w:hAnsi="Trebuchet MS" w:cs="Helvetica"/>
          <w:color w:val="333333"/>
          <w:sz w:val="21"/>
          <w:szCs w:val="21"/>
          <w:lang w:val="en" w:eastAsia="en-GB"/>
        </w:rPr>
        <w:t xml:space="preserve">, which is available through the </w:t>
      </w:r>
      <w:hyperlink r:id="rId8" w:history="1">
        <w:r w:rsidR="00521BDC" w:rsidRPr="00DD4F0D">
          <w:rPr>
            <w:rStyle w:val="Hyperlink"/>
            <w:rFonts w:ascii="Trebuchet MS" w:eastAsia="Times New Roman" w:hAnsi="Trebuchet MS" w:cs="Helvetica"/>
            <w:sz w:val="21"/>
            <w:szCs w:val="21"/>
            <w:lang w:val="en" w:eastAsia="en-GB"/>
          </w:rPr>
          <w:t>www.nycda.co.uk</w:t>
        </w:r>
      </w:hyperlink>
      <w:r w:rsidR="00521BDC">
        <w:rPr>
          <w:rFonts w:ascii="Trebuchet MS" w:eastAsia="Times New Roman" w:hAnsi="Trebuchet MS" w:cs="Helvetica"/>
          <w:color w:val="333333"/>
          <w:sz w:val="21"/>
          <w:szCs w:val="21"/>
          <w:lang w:val="en" w:eastAsia="en-GB"/>
        </w:rPr>
        <w:t xml:space="preserve"> website and via beneficiary partners,</w:t>
      </w:r>
      <w:r>
        <w:rPr>
          <w:rFonts w:ascii="Trebuchet MS" w:eastAsia="Times New Roman" w:hAnsi="Trebuchet MS" w:cs="Helvetica"/>
          <w:color w:val="333333"/>
          <w:sz w:val="21"/>
          <w:szCs w:val="21"/>
          <w:lang w:val="en" w:eastAsia="en-GB"/>
        </w:rPr>
        <w:t xml:space="preserve"> </w:t>
      </w:r>
      <w:r w:rsidR="00F26754">
        <w:rPr>
          <w:rFonts w:ascii="Trebuchet MS" w:eastAsia="Times New Roman" w:hAnsi="Trebuchet MS" w:cs="Helvetica"/>
          <w:color w:val="333333"/>
          <w:sz w:val="21"/>
          <w:szCs w:val="21"/>
          <w:lang w:val="en" w:eastAsia="en-GB"/>
        </w:rPr>
        <w:t xml:space="preserve">or get in touch via contact details above to discuss </w:t>
      </w:r>
      <w:r>
        <w:rPr>
          <w:rFonts w:ascii="Trebuchet MS" w:eastAsia="Times New Roman" w:hAnsi="Trebuchet MS" w:cs="Helvetica"/>
          <w:color w:val="333333"/>
          <w:sz w:val="21"/>
          <w:szCs w:val="21"/>
          <w:lang w:val="en" w:eastAsia="en-GB"/>
        </w:rPr>
        <w:t>accordingly</w:t>
      </w:r>
    </w:p>
    <w:p w14:paraId="40FEEFBC" w14:textId="62776760" w:rsidR="0018106F" w:rsidRPr="00B47071" w:rsidRDefault="0018106F" w:rsidP="0018106F">
      <w:pPr>
        <w:spacing w:before="300" w:beforeAutospacing="1" w:after="300" w:afterAutospacing="1" w:line="240" w:lineRule="atLeast"/>
        <w:rPr>
          <w:rFonts w:ascii="inherit" w:eastAsia="Times New Roman" w:hAnsi="inherit" w:cs="Helvetica"/>
          <w:b/>
          <w:bCs/>
          <w:color w:val="333333"/>
          <w:sz w:val="36"/>
          <w:szCs w:val="36"/>
          <w:lang w:val="en" w:eastAsia="en-GB"/>
        </w:rPr>
      </w:pPr>
      <w:r w:rsidRPr="00B47071">
        <w:rPr>
          <w:rFonts w:ascii="inherit" w:eastAsia="Times New Roman" w:hAnsi="inherit" w:cs="Helvetica"/>
          <w:b/>
          <w:bCs/>
          <w:color w:val="333333"/>
          <w:sz w:val="36"/>
          <w:szCs w:val="36"/>
          <w:lang w:val="en" w:eastAsia="en-GB"/>
        </w:rPr>
        <w:t>Segregation of Funds – Protection statement</w:t>
      </w:r>
    </w:p>
    <w:p w14:paraId="3D15D129" w14:textId="6D01FDFC" w:rsidR="00B47071" w:rsidRPr="00E17B42" w:rsidRDefault="00B47071" w:rsidP="00B47071">
      <w:pPr>
        <w:pStyle w:val="ListParagraph"/>
        <w:numPr>
          <w:ilvl w:val="0"/>
          <w:numId w:val="2"/>
        </w:numPr>
        <w:tabs>
          <w:tab w:val="clear" w:pos="720"/>
          <w:tab w:val="num" w:pos="567"/>
        </w:tabs>
        <w:ind w:left="284"/>
        <w:rPr>
          <w:rFonts w:ascii="Trebuchet MS" w:hAnsi="Trebuchet MS"/>
          <w:b/>
          <w:bCs/>
          <w:i/>
          <w:iCs/>
          <w:sz w:val="21"/>
          <w:szCs w:val="21"/>
        </w:rPr>
      </w:pPr>
      <w:r w:rsidRPr="00E17B42">
        <w:rPr>
          <w:rFonts w:ascii="Trebuchet MS" w:hAnsi="Trebuchet MS"/>
          <w:b/>
          <w:bCs/>
          <w:i/>
          <w:iCs/>
          <w:sz w:val="21"/>
          <w:szCs w:val="21"/>
        </w:rPr>
        <w:t xml:space="preserve">We are required by our licence to inform customers about what happens to funds which we hold on account for you, and the extent to which funds are protected in the event of insolvency. Please visit - </w:t>
      </w:r>
      <w:hyperlink r:id="rId9" w:history="1">
        <w:r w:rsidRPr="00E17B42">
          <w:rPr>
            <w:rStyle w:val="Hyperlink"/>
            <w:rFonts w:ascii="Trebuchet MS" w:hAnsi="Trebuchet MS"/>
            <w:sz w:val="21"/>
            <w:szCs w:val="21"/>
          </w:rPr>
          <w:t>How gambling businesses protect your money (gamblingcommission.gov.uk)</w:t>
        </w:r>
      </w:hyperlink>
      <w:r w:rsidRPr="00E17B42">
        <w:rPr>
          <w:rFonts w:ascii="Trebuchet MS" w:hAnsi="Trebuchet MS"/>
          <w:sz w:val="21"/>
          <w:szCs w:val="21"/>
        </w:rPr>
        <w:t xml:space="preserve"> </w:t>
      </w:r>
      <w:r w:rsidRPr="00E17B42">
        <w:rPr>
          <w:rFonts w:ascii="Trebuchet MS" w:hAnsi="Trebuchet MS"/>
          <w:b/>
          <w:bCs/>
          <w:sz w:val="21"/>
          <w:szCs w:val="21"/>
        </w:rPr>
        <w:t>for more information</w:t>
      </w:r>
    </w:p>
    <w:p w14:paraId="0905F554" w14:textId="77777777" w:rsidR="00B47071" w:rsidRPr="00E17B42" w:rsidRDefault="00B47071" w:rsidP="00B47071">
      <w:pPr>
        <w:ind w:left="284"/>
        <w:rPr>
          <w:rFonts w:ascii="Trebuchet MS" w:hAnsi="Trebuchet MS"/>
          <w:b/>
          <w:bCs/>
          <w:i/>
          <w:iCs/>
          <w:color w:val="000000" w:themeColor="text1"/>
          <w:sz w:val="21"/>
          <w:szCs w:val="21"/>
        </w:rPr>
      </w:pPr>
      <w:r w:rsidRPr="00E17B42">
        <w:rPr>
          <w:rFonts w:ascii="Trebuchet MS" w:hAnsi="Trebuchet MS"/>
          <w:b/>
          <w:bCs/>
          <w:i/>
          <w:iCs/>
          <w:sz w:val="21"/>
          <w:szCs w:val="21"/>
        </w:rPr>
        <w:t xml:space="preserve">We hold customer funds separate from NYCDA company funds in either a ringfenced NYCDA Advanced Payments &amp; Commission Account or the NYCDA Weekly Draw account. </w:t>
      </w:r>
      <w:r w:rsidRPr="00E17B42">
        <w:rPr>
          <w:rFonts w:ascii="Trebuchet MS" w:hAnsi="Trebuchet MS"/>
          <w:b/>
          <w:bCs/>
          <w:i/>
          <w:iCs/>
          <w:color w:val="FF0000"/>
          <w:sz w:val="21"/>
          <w:szCs w:val="21"/>
        </w:rPr>
        <w:t xml:space="preserve"> </w:t>
      </w:r>
      <w:r w:rsidRPr="00E17B42">
        <w:rPr>
          <w:rFonts w:ascii="Trebuchet MS" w:hAnsi="Trebuchet MS"/>
          <w:b/>
          <w:bCs/>
          <w:i/>
          <w:iCs/>
          <w:color w:val="000000" w:themeColor="text1"/>
          <w:sz w:val="21"/>
          <w:szCs w:val="21"/>
        </w:rPr>
        <w:t xml:space="preserve">NYCDA holds these multiple accounts to ensure the separation of NYCDA Weekly Draw accounts from NYCDA operational accounts. </w:t>
      </w:r>
    </w:p>
    <w:p w14:paraId="44A14C6A" w14:textId="4C2644C0" w:rsidR="00B47071" w:rsidRPr="00E17B42" w:rsidRDefault="00B47071" w:rsidP="00B47071">
      <w:pPr>
        <w:ind w:left="284"/>
        <w:rPr>
          <w:rFonts w:ascii="Trebuchet MS" w:hAnsi="Trebuchet MS"/>
          <w:b/>
          <w:bCs/>
          <w:i/>
          <w:iCs/>
          <w:color w:val="000000" w:themeColor="text1"/>
          <w:sz w:val="21"/>
          <w:szCs w:val="21"/>
        </w:rPr>
      </w:pPr>
      <w:r w:rsidRPr="00E17B42">
        <w:rPr>
          <w:rFonts w:ascii="Trebuchet MS" w:hAnsi="Trebuchet MS"/>
          <w:b/>
          <w:bCs/>
          <w:i/>
          <w:iCs/>
          <w:color w:val="000000" w:themeColor="text1"/>
          <w:sz w:val="21"/>
          <w:szCs w:val="21"/>
        </w:rPr>
        <w:t xml:space="preserve">To further protect against insolvency, NYCDA utilises ‘independent oversight’ via external accountants to monitor these bank accounts, as well as paying for suitable levels of insurance in the form of Professional Insurance and Director &amp; Officers cover </w:t>
      </w:r>
      <w:proofErr w:type="gramStart"/>
      <w:r w:rsidRPr="00E17B42">
        <w:rPr>
          <w:rFonts w:ascii="Trebuchet MS" w:hAnsi="Trebuchet MS"/>
          <w:b/>
          <w:bCs/>
          <w:i/>
          <w:iCs/>
          <w:color w:val="000000" w:themeColor="text1"/>
          <w:sz w:val="21"/>
          <w:szCs w:val="21"/>
        </w:rPr>
        <w:t>In</w:t>
      </w:r>
      <w:proofErr w:type="gramEnd"/>
      <w:r w:rsidRPr="00E17B42">
        <w:rPr>
          <w:rFonts w:ascii="Trebuchet MS" w:hAnsi="Trebuchet MS"/>
          <w:b/>
          <w:bCs/>
          <w:i/>
          <w:iCs/>
          <w:color w:val="000000" w:themeColor="text1"/>
          <w:sz w:val="21"/>
          <w:szCs w:val="21"/>
        </w:rPr>
        <w:t xml:space="preserve"> the event of insolvency, the annex a holders would instruct these accountants to return outstanding member balances to the members.</w:t>
      </w:r>
    </w:p>
    <w:p w14:paraId="7AFD617C" w14:textId="77777777" w:rsidR="00B47071" w:rsidRPr="00E17B42" w:rsidRDefault="00B47071" w:rsidP="00B47071">
      <w:pPr>
        <w:ind w:left="284"/>
        <w:rPr>
          <w:rFonts w:ascii="Trebuchet MS" w:hAnsi="Trebuchet MS"/>
          <w:b/>
          <w:bCs/>
          <w:sz w:val="21"/>
          <w:szCs w:val="21"/>
        </w:rPr>
      </w:pPr>
      <w:r w:rsidRPr="00E17B42">
        <w:rPr>
          <w:rFonts w:ascii="Trebuchet MS" w:hAnsi="Trebuchet MS"/>
          <w:b/>
          <w:bCs/>
          <w:i/>
          <w:iCs/>
          <w:sz w:val="21"/>
          <w:szCs w:val="21"/>
        </w:rPr>
        <w:t>This means that steps have been taken to protect customer funds but that there is no absolute guarantee that all funds will be repaid. This meets the Gambling Commission’s requirements for the segregation of customer funds at the level: medium protection</w:t>
      </w:r>
      <w:r w:rsidRPr="00E17B42">
        <w:rPr>
          <w:rFonts w:ascii="Trebuchet MS" w:hAnsi="Trebuchet MS"/>
          <w:b/>
          <w:bCs/>
          <w:sz w:val="21"/>
          <w:szCs w:val="21"/>
        </w:rPr>
        <w:t>.</w:t>
      </w:r>
    </w:p>
    <w:p w14:paraId="5C862239" w14:textId="77777777" w:rsidR="0018106F" w:rsidRDefault="0018106F" w:rsidP="00B47071">
      <w:pPr>
        <w:spacing w:before="300" w:beforeAutospacing="1" w:after="300" w:afterAutospacing="1" w:line="240" w:lineRule="atLeast"/>
        <w:ind w:left="426"/>
        <w:rPr>
          <w:rFonts w:ascii="Trebuchet MS" w:eastAsia="Times New Roman" w:hAnsi="Trebuchet MS" w:cs="Helvetica"/>
          <w:color w:val="333333"/>
          <w:sz w:val="21"/>
          <w:szCs w:val="21"/>
          <w:lang w:val="en" w:eastAsia="en-GB"/>
        </w:rPr>
      </w:pPr>
    </w:p>
    <w:p w14:paraId="1853BB0A" w14:textId="6B3F3D95" w:rsidR="0018106F" w:rsidRPr="0018106F" w:rsidRDefault="0018106F" w:rsidP="0018106F">
      <w:pPr>
        <w:pStyle w:val="ListParagraph"/>
        <w:spacing w:before="300" w:after="150" w:line="360" w:lineRule="atLeast"/>
        <w:outlineLvl w:val="0"/>
        <w:rPr>
          <w:rFonts w:ascii="inherit" w:eastAsia="Times New Roman" w:hAnsi="inherit" w:cs="Helvetica"/>
          <w:color w:val="333333"/>
          <w:kern w:val="36"/>
          <w:sz w:val="36"/>
          <w:szCs w:val="36"/>
          <w:lang w:val="en" w:eastAsia="en-GB"/>
        </w:rPr>
      </w:pPr>
    </w:p>
    <w:p w14:paraId="54109B90" w14:textId="77777777" w:rsidR="00D45603" w:rsidRPr="00D45603" w:rsidRDefault="00D45603" w:rsidP="00D45603">
      <w:pPr>
        <w:spacing w:before="300" w:beforeAutospacing="1" w:after="300" w:afterAutospacing="1" w:line="240" w:lineRule="atLeast"/>
        <w:ind w:left="135"/>
        <w:rPr>
          <w:rFonts w:ascii="Trebuchet MS" w:eastAsia="Times New Roman" w:hAnsi="Trebuchet MS" w:cs="Helvetica"/>
          <w:color w:val="333333"/>
          <w:sz w:val="21"/>
          <w:szCs w:val="21"/>
          <w:lang w:val="en" w:eastAsia="en-GB"/>
        </w:rPr>
      </w:pPr>
    </w:p>
    <w:p w14:paraId="44201735" w14:textId="77777777" w:rsidR="002E44D8" w:rsidRDefault="002E44D8"/>
    <w:sectPr w:rsidR="002E44D8" w:rsidSect="00F90850">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4A98"/>
    <w:multiLevelType w:val="multilevel"/>
    <w:tmpl w:val="BBF4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D66169"/>
    <w:multiLevelType w:val="multilevel"/>
    <w:tmpl w:val="9D428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F791D"/>
    <w:multiLevelType w:val="multilevel"/>
    <w:tmpl w:val="4C0E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EC2176"/>
    <w:multiLevelType w:val="multilevel"/>
    <w:tmpl w:val="9D42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08EB"/>
    <w:multiLevelType w:val="multilevel"/>
    <w:tmpl w:val="4C0E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DB"/>
    <w:rsid w:val="00063ADB"/>
    <w:rsid w:val="000E4F25"/>
    <w:rsid w:val="00166E4B"/>
    <w:rsid w:val="0018106F"/>
    <w:rsid w:val="00265FDB"/>
    <w:rsid w:val="00282C8C"/>
    <w:rsid w:val="0028451A"/>
    <w:rsid w:val="002D1FF7"/>
    <w:rsid w:val="002E44D8"/>
    <w:rsid w:val="002F4A1E"/>
    <w:rsid w:val="003D1947"/>
    <w:rsid w:val="00412D08"/>
    <w:rsid w:val="00447E73"/>
    <w:rsid w:val="00457B25"/>
    <w:rsid w:val="004912A5"/>
    <w:rsid w:val="004C3D58"/>
    <w:rsid w:val="004F1174"/>
    <w:rsid w:val="0051484D"/>
    <w:rsid w:val="0052002B"/>
    <w:rsid w:val="00521BDC"/>
    <w:rsid w:val="00604607"/>
    <w:rsid w:val="00661DCA"/>
    <w:rsid w:val="006A1C59"/>
    <w:rsid w:val="006D1A39"/>
    <w:rsid w:val="007C2EAD"/>
    <w:rsid w:val="007E0E5C"/>
    <w:rsid w:val="00882BB6"/>
    <w:rsid w:val="008A19BA"/>
    <w:rsid w:val="008B16FE"/>
    <w:rsid w:val="008E604C"/>
    <w:rsid w:val="00910526"/>
    <w:rsid w:val="00A00794"/>
    <w:rsid w:val="00A656E7"/>
    <w:rsid w:val="00B33AFB"/>
    <w:rsid w:val="00B47071"/>
    <w:rsid w:val="00BD5F70"/>
    <w:rsid w:val="00C17865"/>
    <w:rsid w:val="00C27CD5"/>
    <w:rsid w:val="00D45603"/>
    <w:rsid w:val="00D4591C"/>
    <w:rsid w:val="00D66782"/>
    <w:rsid w:val="00E17B42"/>
    <w:rsid w:val="00EC2568"/>
    <w:rsid w:val="00EC68DC"/>
    <w:rsid w:val="00F01334"/>
    <w:rsid w:val="00F26754"/>
    <w:rsid w:val="00F90850"/>
    <w:rsid w:val="00FE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C662"/>
  <w15:chartTrackingRefBased/>
  <w15:docId w15:val="{C0EA078E-909E-4884-BE52-CC7AA1B2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947"/>
    <w:rPr>
      <w:color w:val="0563C1" w:themeColor="hyperlink"/>
      <w:u w:val="single"/>
    </w:rPr>
  </w:style>
  <w:style w:type="character" w:styleId="UnresolvedMention">
    <w:name w:val="Unresolved Mention"/>
    <w:basedOn w:val="DefaultParagraphFont"/>
    <w:uiPriority w:val="99"/>
    <w:semiHidden/>
    <w:unhideWhenUsed/>
    <w:rsid w:val="003D1947"/>
    <w:rPr>
      <w:color w:val="605E5C"/>
      <w:shd w:val="clear" w:color="auto" w:fill="E1DFDD"/>
    </w:rPr>
  </w:style>
  <w:style w:type="paragraph" w:styleId="ListParagraph">
    <w:name w:val="List Paragraph"/>
    <w:basedOn w:val="Normal"/>
    <w:uiPriority w:val="34"/>
    <w:qFormat/>
    <w:rsid w:val="0018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0771">
      <w:bodyDiv w:val="1"/>
      <w:marLeft w:val="0"/>
      <w:marRight w:val="0"/>
      <w:marTop w:val="0"/>
      <w:marBottom w:val="0"/>
      <w:divBdr>
        <w:top w:val="none" w:sz="0" w:space="0" w:color="auto"/>
        <w:left w:val="none" w:sz="0" w:space="0" w:color="auto"/>
        <w:bottom w:val="none" w:sz="0" w:space="0" w:color="auto"/>
        <w:right w:val="none" w:sz="0" w:space="0" w:color="auto"/>
      </w:divBdr>
      <w:divsChild>
        <w:div w:id="269047634">
          <w:marLeft w:val="0"/>
          <w:marRight w:val="0"/>
          <w:marTop w:val="0"/>
          <w:marBottom w:val="0"/>
          <w:divBdr>
            <w:top w:val="none" w:sz="0" w:space="0" w:color="auto"/>
            <w:left w:val="none" w:sz="0" w:space="0" w:color="auto"/>
            <w:bottom w:val="none" w:sz="0" w:space="0" w:color="auto"/>
            <w:right w:val="none" w:sz="0" w:space="0" w:color="auto"/>
          </w:divBdr>
          <w:divsChild>
            <w:div w:id="1981765492">
              <w:marLeft w:val="-225"/>
              <w:marRight w:val="-225"/>
              <w:marTop w:val="0"/>
              <w:marBottom w:val="0"/>
              <w:divBdr>
                <w:top w:val="none" w:sz="0" w:space="0" w:color="auto"/>
                <w:left w:val="none" w:sz="0" w:space="0" w:color="auto"/>
                <w:bottom w:val="none" w:sz="0" w:space="0" w:color="auto"/>
                <w:right w:val="none" w:sz="0" w:space="0" w:color="auto"/>
              </w:divBdr>
              <w:divsChild>
                <w:div w:id="194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da.co.uk" TargetMode="External"/><Relationship Id="rId3" Type="http://schemas.openxmlformats.org/officeDocument/2006/relationships/settings" Target="settings.xml"/><Relationship Id="rId7" Type="http://schemas.openxmlformats.org/officeDocument/2006/relationships/hyperlink" Target="https://beta.gamblingcommission.gov.uk/public-register/business/detail/5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cda.co.uk" TargetMode="External"/><Relationship Id="rId11" Type="http://schemas.openxmlformats.org/officeDocument/2006/relationships/theme" Target="theme/theme1.xml"/><Relationship Id="rId5" Type="http://schemas.openxmlformats.org/officeDocument/2006/relationships/hyperlink" Target="mailto:info@nycda.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mblingcommission.gov.uk/for-the-public/Your-rights/Protection-of-customer-fun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Goulbourne</dc:creator>
  <cp:keywords/>
  <dc:description/>
  <cp:lastModifiedBy>Mark Goulbourne</cp:lastModifiedBy>
  <cp:revision>10</cp:revision>
  <dcterms:created xsi:type="dcterms:W3CDTF">2021-03-01T10:50:00Z</dcterms:created>
  <dcterms:modified xsi:type="dcterms:W3CDTF">2021-03-26T14:56:00Z</dcterms:modified>
</cp:coreProperties>
</file>